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jc w:val="center"/>
        <w:rPr>
          <w:rFonts w:ascii="Marianne" w:hAnsi="Marianne" w:cs="Marianne"/>
          <w:b/>
          <w:bCs/>
          <w:sz w:val="22"/>
          <w:szCs w:val="22"/>
          <w:u w:val="single"/>
        </w:rPr>
      </w:pPr>
      <w:r>
        <w:rPr>
          <w:rFonts w:cs="Marianne" w:ascii="Marianne" w:hAnsi="Marianne"/>
          <w:b/>
          <w:bCs/>
          <w:sz w:val="22"/>
          <w:szCs w:val="22"/>
          <w:u w:val="single"/>
        </w:rPr>
      </w:r>
    </w:p>
    <w:p>
      <w:pPr>
        <w:pStyle w:val="Normal"/>
        <w:jc w:val="center"/>
        <w:rPr>
          <w:rFonts w:ascii="Marianne" w:hAnsi="Marianne" w:cs="Marianne"/>
          <w:b/>
          <w:bCs/>
          <w:sz w:val="22"/>
          <w:szCs w:val="22"/>
          <w:u w:val="single"/>
        </w:rPr>
      </w:pPr>
      <w:r>
        <w:rPr>
          <w:rFonts w:cs="Marianne" w:ascii="Marianne" w:hAnsi="Marianne"/>
          <w:b/>
          <w:sz w:val="28"/>
          <w:szCs w:val="28"/>
        </w:rPr>
        <w:t>SGAMI SUD-ATMO- CRA de LUYNES (13)</w:t>
      </w:r>
    </w:p>
    <w:p>
      <w:pPr>
        <w:pStyle w:val="Normal"/>
        <w:jc w:val="center"/>
        <w:rPr>
          <w:rFonts w:ascii="Marianne" w:hAnsi="Marianne" w:cs="Marianne"/>
          <w:b/>
          <w:bCs/>
          <w:sz w:val="22"/>
          <w:szCs w:val="22"/>
          <w:u w:val="single"/>
        </w:rPr>
      </w:pPr>
      <w:r>
        <w:rPr>
          <w:rFonts w:cs="Marianne" w:ascii="Marianne" w:hAnsi="Marianne"/>
          <w:b/>
          <w:bCs/>
          <w:sz w:val="22"/>
          <w:szCs w:val="22"/>
          <w:u w:val="single"/>
        </w:rPr>
      </w:r>
    </w:p>
    <w:p>
      <w:pPr>
        <w:pStyle w:val="Normal"/>
        <w:jc w:val="center"/>
        <w:rPr>
          <w:rFonts w:ascii="Marianne" w:hAnsi="Marianne" w:cs="Marianne"/>
          <w:b/>
          <w:bCs/>
          <w:sz w:val="26"/>
          <w:szCs w:val="26"/>
        </w:rPr>
      </w:pPr>
      <w:r>
        <w:rPr>
          <w:rFonts w:cs="Marianne" w:ascii="Marianne" w:hAnsi="Marianne"/>
          <w:b/>
          <w:bCs/>
          <w:sz w:val="40"/>
          <w:szCs w:val="40"/>
          <w:u w:val="single"/>
        </w:rPr>
        <w:t>CADRE DE RÉPONSE TECHNIQUE</w:t>
      </w:r>
      <w:r>
        <w:rPr>
          <w:rFonts w:cs="Marianne" w:ascii="Marianne" w:hAnsi="Marianne"/>
          <w:b/>
          <w:bCs/>
          <w:sz w:val="26"/>
          <w:szCs w:val="26"/>
          <w:u w:val="single"/>
        </w:rPr>
        <w:t xml:space="preserve">  </w:t>
      </w:r>
    </w:p>
    <w:p>
      <w:pPr>
        <w:pStyle w:val="Normal"/>
        <w:jc w:val="center"/>
        <w:rPr>
          <w:rFonts w:ascii="Marianne" w:hAnsi="Marianne" w:cs="Marianne"/>
          <w:b/>
          <w:bCs/>
          <w:sz w:val="26"/>
          <w:szCs w:val="26"/>
        </w:rPr>
      </w:pPr>
      <w:r>
        <w:rPr>
          <w:rFonts w:cs="Marianne" w:ascii="Marianne" w:hAnsi="Marianne"/>
          <w:b/>
          <w:bCs/>
          <w:sz w:val="26"/>
          <w:szCs w:val="26"/>
        </w:rPr>
      </w:r>
    </w:p>
    <w:p>
      <w:pPr>
        <w:pStyle w:val="Normal"/>
        <w:jc w:val="both"/>
        <w:rPr>
          <w:rFonts w:ascii="Marianne" w:hAnsi="Marianne" w:cs="Marianne"/>
          <w:b/>
          <w:bCs/>
          <w:sz w:val="26"/>
          <w:szCs w:val="26"/>
        </w:rPr>
      </w:pPr>
      <w:r>
        <w:rPr>
          <w:rFonts w:cs="Marianne" w:ascii="Marianne" w:hAnsi="Marianne"/>
          <w:b/>
          <w:bCs/>
          <w:sz w:val="26"/>
          <w:szCs w:val="26"/>
        </w:rPr>
        <w:t>Le candidat est tenu de respecter strictement le cadre ainsi constitué pour établir son offre technique. Ces parties permettent d’évaluer l’offre du candidat selon les critères de sélection des offres tels que définis dans le règlement de la consultation.</w:t>
      </w:r>
    </w:p>
    <w:p>
      <w:pPr>
        <w:pStyle w:val="Normal"/>
        <w:jc w:val="both"/>
        <w:rPr>
          <w:rFonts w:ascii="Marianne" w:hAnsi="Marianne" w:cs="Marianne"/>
          <w:b/>
          <w:bCs/>
          <w:sz w:val="26"/>
          <w:szCs w:val="26"/>
        </w:rPr>
      </w:pPr>
      <w:r>
        <w:rPr>
          <w:rFonts w:cs="Marianne" w:ascii="Marianne" w:hAnsi="Marianne"/>
          <w:b/>
          <w:bCs/>
          <w:sz w:val="26"/>
          <w:szCs w:val="26"/>
        </w:rPr>
      </w:r>
    </w:p>
    <w:p>
      <w:pPr>
        <w:pStyle w:val="Normal"/>
        <w:jc w:val="both"/>
        <w:rPr>
          <w:rFonts w:ascii="Marianne" w:hAnsi="Marianne" w:cs="Marianne"/>
          <w:b/>
          <w:bCs/>
          <w:sz w:val="22"/>
          <w:szCs w:val="22"/>
        </w:rPr>
      </w:pPr>
      <w:r>
        <w:rPr>
          <w:rFonts w:cs="Marianne" w:ascii="Marianne" w:hAnsi="Marianne"/>
          <w:b/>
          <w:bCs/>
          <w:color w:val="C9211E"/>
          <w:sz w:val="26"/>
          <w:szCs w:val="26"/>
        </w:rPr>
        <w:t>NB</w:t>
      </w:r>
      <w:r>
        <w:rPr>
          <w:rFonts w:cs="Calibri" w:ascii="Calibri" w:hAnsi="Calibri"/>
          <w:b/>
          <w:bCs/>
          <w:color w:val="C9211E"/>
          <w:sz w:val="26"/>
          <w:szCs w:val="26"/>
        </w:rPr>
        <w:t> </w:t>
      </w:r>
      <w:r>
        <w:rPr>
          <w:rFonts w:cs="Marianne" w:ascii="Marianne" w:hAnsi="Marianne"/>
          <w:b/>
          <w:bCs/>
          <w:color w:val="C9211E"/>
          <w:sz w:val="26"/>
          <w:szCs w:val="26"/>
        </w:rPr>
        <w:t>: Le CRT est une pièce contractuelle du marché, les informations mentionnées engagent le candidat.</w:t>
      </w:r>
    </w:p>
    <w:p>
      <w:pPr>
        <w:pStyle w:val="Normal"/>
        <w:jc w:val="both"/>
        <w:rPr>
          <w:rFonts w:ascii="Marianne" w:hAnsi="Marianne" w:cs="Marianne"/>
          <w:b/>
          <w:bCs/>
          <w:sz w:val="22"/>
          <w:szCs w:val="22"/>
        </w:rPr>
      </w:pPr>
      <w:r>
        <w:rPr>
          <w:rFonts w:cs="Marianne" w:ascii="Marianne" w:hAnsi="Marianne"/>
          <w:b/>
          <w:bCs/>
          <w:sz w:val="22"/>
          <w:szCs w:val="22"/>
        </w:rPr>
      </w:r>
    </w:p>
    <w:p>
      <w:pPr>
        <w:pStyle w:val="Normal"/>
        <w:jc w:val="both"/>
        <w:rPr>
          <w:rFonts w:ascii="Marianne" w:hAnsi="Marianne" w:cs="Marianne"/>
          <w:b/>
          <w:bCs/>
          <w:sz w:val="22"/>
          <w:szCs w:val="22"/>
        </w:rPr>
      </w:pPr>
      <w:r>
        <w:rPr>
          <w:rFonts w:cs="Marianne" w:ascii="Marianne" w:hAnsi="Marianne"/>
          <w:b/>
          <w:bCs/>
          <w:sz w:val="22"/>
          <w:szCs w:val="22"/>
        </w:rPr>
      </w:r>
    </w:p>
    <w:p>
      <w:pPr>
        <w:pStyle w:val="Normal"/>
        <w:jc w:val="both"/>
        <w:rPr>
          <w:rFonts w:ascii="Marianne" w:hAnsi="Marianne" w:cs="Marianne"/>
          <w:b/>
          <w:bCs/>
          <w:sz w:val="22"/>
          <w:szCs w:val="22"/>
        </w:rPr>
      </w:pPr>
      <w:r>
        <w:rPr>
          <w:rFonts w:cs="Marianne" w:ascii="Marianne" w:hAnsi="Marianne"/>
          <w:b/>
          <w:bCs/>
          <w:sz w:val="22"/>
          <w:szCs w:val="22"/>
        </w:rPr>
      </w:r>
    </w:p>
    <w:p>
      <w:pPr>
        <w:pStyle w:val="Normal"/>
        <w:jc w:val="both"/>
        <w:rPr>
          <w:rFonts w:ascii="Marianne" w:hAnsi="Marianne" w:cs="Marianne"/>
          <w:b/>
          <w:bCs/>
          <w:sz w:val="22"/>
          <w:szCs w:val="22"/>
        </w:rPr>
      </w:pPr>
      <w:r>
        <w:rPr>
          <w:rFonts w:cs="Marianne" w:ascii="Marianne" w:hAnsi="Marianne"/>
          <w:b/>
          <w:bCs/>
          <w:sz w:val="22"/>
          <w:szCs w:val="22"/>
        </w:rPr>
        <w:t>NOM DU CANDIDAT</w:t>
      </w:r>
      <w:r>
        <w:rPr>
          <w:rFonts w:cs="Calibri" w:ascii="Calibri" w:hAnsi="Calibri"/>
          <w:b/>
          <w:bCs/>
          <w:sz w:val="22"/>
          <w:szCs w:val="22"/>
        </w:rPr>
        <w:t> </w:t>
      </w:r>
      <w:r>
        <w:rPr>
          <w:rFonts w:cs="Marianne" w:ascii="Marianne" w:hAnsi="Marianne"/>
          <w:b/>
          <w:bCs/>
          <w:sz w:val="22"/>
          <w:szCs w:val="22"/>
        </w:rPr>
        <w:t>:</w:t>
      </w:r>
    </w:p>
    <w:p>
      <w:pPr>
        <w:pStyle w:val="Normal"/>
        <w:jc w:val="both"/>
        <w:rPr>
          <w:rFonts w:ascii="Marianne" w:hAnsi="Marianne" w:cs="Marianne"/>
          <w:b/>
          <w:bCs/>
          <w:sz w:val="22"/>
          <w:szCs w:val="22"/>
        </w:rPr>
      </w:pPr>
      <w:r>
        <w:rPr>
          <w:rFonts w:cs="Marianne" w:ascii="Marianne" w:hAnsi="Marianne"/>
          <w:b/>
          <w:bCs/>
          <w:sz w:val="22"/>
          <w:szCs w:val="22"/>
        </w:rPr>
      </w:r>
    </w:p>
    <w:p>
      <w:pPr>
        <w:pStyle w:val="Normal"/>
        <w:jc w:val="both"/>
        <w:rPr>
          <w:rFonts w:ascii="Marianne" w:hAnsi="Marianne" w:cs="Marianne"/>
          <w:b/>
          <w:bCs/>
          <w:sz w:val="22"/>
          <w:szCs w:val="22"/>
        </w:rPr>
      </w:pPr>
      <w:r>
        <w:rPr>
          <w:rFonts w:cs="Marianne" w:ascii="Marianne" w:hAnsi="Marianne"/>
          <w:b/>
          <w:bCs/>
          <w:sz w:val="22"/>
          <w:szCs w:val="22"/>
        </w:rPr>
      </w:r>
    </w:p>
    <w:tbl>
      <w:tblPr>
        <w:tblW w:w="4950" w:type="pct"/>
        <w:jc w:val="start"/>
        <w:tblInd w:w="28" w:type="dxa"/>
        <w:tblLayout w:type="fixed"/>
        <w:tblCellMar>
          <w:top w:w="28" w:type="dxa"/>
          <w:start w:w="28" w:type="dxa"/>
          <w:bottom w:w="28" w:type="dxa"/>
          <w:end w:w="28" w:type="dxa"/>
        </w:tblCellMar>
      </w:tblPr>
      <w:tblGrid>
        <w:gridCol w:w="7200"/>
        <w:gridCol w:w="2341"/>
      </w:tblGrid>
      <w:tr>
        <w:trPr>
          <w:trHeight w:val="724" w:hRule="atLeast"/>
        </w:trPr>
        <w:tc>
          <w:tcPr>
            <w:tcW w:w="7200" w:type="dxa"/>
            <w:tcBorders>
              <w:top w:val="single" w:sz="4" w:space="0" w:color="000000"/>
              <w:start w:val="single" w:sz="4" w:space="0" w:color="000000"/>
              <w:bottom w:val="single" w:sz="4" w:space="0" w:color="000000"/>
              <w:end w:val="single" w:sz="4" w:space="0" w:color="000000"/>
            </w:tcBorders>
          </w:tcPr>
          <w:p>
            <w:pPr>
              <w:pStyle w:val="Normal"/>
              <w:snapToGrid w:val="false"/>
              <w:rPr>
                <w:rFonts w:ascii="Marianne" w:hAnsi="Marianne" w:cs="Marianne"/>
                <w:sz w:val="20"/>
                <w:szCs w:val="20"/>
              </w:rPr>
            </w:pPr>
            <w:r>
              <w:rPr>
                <w:rFonts w:cs="Marianne" w:ascii="Marianne" w:hAnsi="Marianne"/>
                <w:sz w:val="20"/>
                <w:szCs w:val="20"/>
              </w:rPr>
            </w:r>
          </w:p>
          <w:p>
            <w:pPr>
              <w:pStyle w:val="Normal"/>
              <w:rPr>
                <w:rFonts w:ascii="Marianne" w:hAnsi="Marianne" w:cs="Marianne"/>
                <w:sz w:val="20"/>
                <w:szCs w:val="20"/>
              </w:rPr>
            </w:pPr>
            <w:r>
              <w:rPr>
                <w:rFonts w:cs="Marianne" w:ascii="Marianne" w:hAnsi="Marianne"/>
                <w:sz w:val="20"/>
                <w:szCs w:val="20"/>
              </w:rPr>
              <w:t xml:space="preserve">Le candidat peut s’il le désire effectuer une présentation de sa société et indiquer toute information générale </w:t>
            </w:r>
          </w:p>
          <w:p>
            <w:pPr>
              <w:pStyle w:val="Normal"/>
              <w:rPr>
                <w:rFonts w:ascii="Marianne" w:hAnsi="Marianne" w:cs="Marianne"/>
                <w:sz w:val="20"/>
                <w:szCs w:val="20"/>
              </w:rPr>
            </w:pPr>
            <w:r>
              <w:rPr>
                <w:rFonts w:cs="Marianne" w:ascii="Marianne" w:hAnsi="Marianne"/>
                <w:sz w:val="20"/>
                <w:szCs w:val="20"/>
              </w:rPr>
            </w:r>
          </w:p>
        </w:tc>
        <w:tc>
          <w:tcPr>
            <w:tcW w:w="2341" w:type="dxa"/>
            <w:tcBorders>
              <w:top w:val="single" w:sz="4" w:space="0" w:color="000000"/>
              <w:start w:val="single" w:sz="4" w:space="0" w:color="000000"/>
              <w:bottom w:val="single" w:sz="4" w:space="0" w:color="000000"/>
              <w:end w:val="single" w:sz="4" w:space="0" w:color="000000"/>
            </w:tcBorders>
          </w:tcPr>
          <w:p>
            <w:pPr>
              <w:pStyle w:val="Contenudetableau"/>
              <w:snapToGrid w:val="false"/>
              <w:jc w:val="center"/>
              <w:rPr>
                <w:rFonts w:ascii="Marianne" w:hAnsi="Marianne" w:cs="Marianne"/>
                <w:sz w:val="20"/>
                <w:szCs w:val="20"/>
              </w:rPr>
            </w:pPr>
            <w:r>
              <w:rPr>
                <w:rFonts w:cs="Marianne" w:ascii="Marianne" w:hAnsi="Marianne"/>
                <w:sz w:val="20"/>
                <w:szCs w:val="20"/>
              </w:rPr>
            </w:r>
          </w:p>
          <w:p>
            <w:pPr>
              <w:pStyle w:val="Contenudetableau"/>
              <w:snapToGrid w:val="false"/>
              <w:jc w:val="center"/>
              <w:rPr>
                <w:rFonts w:ascii="Marianne" w:hAnsi="Marianne" w:cs="Marianne"/>
                <w:b/>
                <w:bCs/>
                <w:sz w:val="20"/>
                <w:szCs w:val="20"/>
              </w:rPr>
            </w:pPr>
            <w:r>
              <w:rPr>
                <w:rFonts w:cs="Marianne" w:ascii="Marianne" w:hAnsi="Marianne"/>
                <w:b/>
                <w:bCs/>
                <w:sz w:val="20"/>
                <w:szCs w:val="20"/>
              </w:rPr>
              <w:t>Non noté</w:t>
            </w:r>
          </w:p>
        </w:tc>
      </w:tr>
      <w:tr>
        <w:trPr>
          <w:trHeight w:val="1007" w:hRule="atLeast"/>
        </w:trPr>
        <w:tc>
          <w:tcPr>
            <w:tcW w:w="9541" w:type="dxa"/>
            <w:gridSpan w:val="2"/>
            <w:tcBorders>
              <w:top w:val="single" w:sz="4" w:space="0" w:color="000000"/>
              <w:start w:val="single" w:sz="4" w:space="0" w:color="000000"/>
              <w:bottom w:val="single" w:sz="4" w:space="0" w:color="000000"/>
              <w:end w:val="single" w:sz="4" w:space="0" w:color="000000"/>
            </w:tcBorders>
          </w:tcPr>
          <w:p>
            <w:pPr>
              <w:pStyle w:val="Contenudetableau"/>
              <w:rPr>
                <w:rFonts w:ascii="Marianne" w:hAnsi="Marianne" w:cs="Marianne"/>
                <w:b/>
                <w:bCs/>
                <w:sz w:val="20"/>
                <w:szCs w:val="20"/>
                <w:u w:val="single"/>
              </w:rPr>
            </w:pPr>
            <w:r>
              <w:rPr>
                <w:rFonts w:cs="Marianne" w:ascii="Marianne" w:hAnsi="Marianne"/>
                <w:b/>
                <w:bCs/>
                <w:sz w:val="20"/>
                <w:szCs w:val="20"/>
                <w:u w:val="single"/>
              </w:rPr>
              <w:t>Réponse du candidat</w:t>
            </w:r>
            <w:r>
              <w:rPr>
                <w:rFonts w:cs="Calibri" w:ascii="Calibri" w:hAnsi="Calibri"/>
                <w:b/>
                <w:bCs/>
                <w:sz w:val="20"/>
                <w:szCs w:val="20"/>
                <w:u w:val="single"/>
              </w:rPr>
              <w:t> </w:t>
            </w:r>
            <w:r>
              <w:rPr>
                <w:rFonts w:cs="Marianne" w:ascii="Marianne" w:hAnsi="Marianne"/>
                <w:b/>
                <w:bCs/>
                <w:sz w:val="20"/>
                <w:szCs w:val="20"/>
                <w:u w:val="single"/>
              </w:rPr>
              <w:t>:</w:t>
            </w:r>
          </w:p>
          <w:p>
            <w:pPr>
              <w:pStyle w:val="Contenudetableau"/>
              <w:rPr>
                <w:rFonts w:ascii="Marianne" w:hAnsi="Marianne" w:cs="Marianne"/>
                <w:b/>
                <w:bCs/>
                <w:sz w:val="20"/>
                <w:szCs w:val="20"/>
                <w:u w:val="single"/>
              </w:rPr>
            </w:pPr>
            <w:r>
              <w:rPr>
                <w:rFonts w:cs="Marianne" w:ascii="Marianne" w:hAnsi="Marianne"/>
                <w:b/>
                <w:bCs/>
                <w:sz w:val="20"/>
                <w:szCs w:val="20"/>
                <w:u w:val="single"/>
              </w:rPr>
            </w:r>
          </w:p>
          <w:p>
            <w:pPr>
              <w:pStyle w:val="Contenudetableau"/>
              <w:rPr>
                <w:rFonts w:ascii="Marianne" w:hAnsi="Marianne" w:cs="Marianne"/>
                <w:b/>
                <w:bCs/>
                <w:sz w:val="20"/>
                <w:szCs w:val="20"/>
                <w:u w:val="single"/>
              </w:rPr>
            </w:pPr>
            <w:r>
              <w:rPr>
                <w:rFonts w:cs="Marianne" w:ascii="Marianne" w:hAnsi="Marianne"/>
                <w:b/>
                <w:bCs/>
                <w:sz w:val="20"/>
                <w:szCs w:val="20"/>
                <w:u w:val="single"/>
              </w:rPr>
            </w:r>
          </w:p>
          <w:p>
            <w:pPr>
              <w:pStyle w:val="Contenudetableau"/>
              <w:rPr>
                <w:rFonts w:ascii="Marianne" w:hAnsi="Marianne" w:cs="Marianne"/>
                <w:b/>
                <w:bCs/>
                <w:sz w:val="20"/>
                <w:szCs w:val="20"/>
                <w:u w:val="single"/>
              </w:rPr>
            </w:pPr>
            <w:r>
              <w:rPr>
                <w:rFonts w:cs="Marianne" w:ascii="Marianne" w:hAnsi="Marianne"/>
                <w:b/>
                <w:bCs/>
                <w:sz w:val="20"/>
                <w:szCs w:val="20"/>
                <w:u w:val="single"/>
              </w:rPr>
            </w:r>
          </w:p>
          <w:p>
            <w:pPr>
              <w:pStyle w:val="Contenudetableau"/>
              <w:rPr>
                <w:rFonts w:ascii="Marianne" w:hAnsi="Marianne" w:cs="Marianne"/>
                <w:b/>
                <w:bCs/>
                <w:sz w:val="20"/>
                <w:szCs w:val="20"/>
                <w:u w:val="single"/>
              </w:rPr>
            </w:pPr>
            <w:r>
              <w:rPr>
                <w:rFonts w:cs="Marianne" w:ascii="Marianne" w:hAnsi="Marianne"/>
                <w:b/>
                <w:bCs/>
                <w:sz w:val="20"/>
                <w:szCs w:val="20"/>
                <w:u w:val="single"/>
              </w:rPr>
            </w:r>
          </w:p>
          <w:p>
            <w:pPr>
              <w:pStyle w:val="Contenudetableau"/>
              <w:rPr>
                <w:rFonts w:ascii="Marianne" w:hAnsi="Marianne" w:cs="Marianne"/>
                <w:b/>
                <w:bCs/>
                <w:sz w:val="20"/>
                <w:szCs w:val="20"/>
                <w:u w:val="single"/>
              </w:rPr>
            </w:pPr>
            <w:r>
              <w:rPr>
                <w:rFonts w:cs="Marianne" w:ascii="Marianne" w:hAnsi="Marianne"/>
                <w:b/>
                <w:bCs/>
                <w:sz w:val="20"/>
                <w:szCs w:val="20"/>
                <w:u w:val="single"/>
              </w:rPr>
            </w:r>
          </w:p>
        </w:tc>
      </w:tr>
    </w:tbl>
    <w:p>
      <w:pPr>
        <w:pStyle w:val="Normal"/>
        <w:rPr>
          <w:rFonts w:ascii="Marianne" w:hAnsi="Marianne" w:cs="Marianne"/>
          <w:sz w:val="20"/>
          <w:szCs w:val="20"/>
        </w:rPr>
      </w:pPr>
      <w:r>
        <w:rPr>
          <w:rFonts w:cs="Marianne" w:ascii="Marianne" w:hAnsi="Marianne"/>
          <w:sz w:val="20"/>
          <w:szCs w:val="20"/>
        </w:rPr>
      </w:r>
    </w:p>
    <w:p>
      <w:pPr>
        <w:pStyle w:val="Normal"/>
        <w:rPr>
          <w:rFonts w:ascii="Marianne" w:hAnsi="Marianne" w:cs="Marianne"/>
          <w:sz w:val="20"/>
          <w:szCs w:val="20"/>
        </w:rPr>
      </w:pPr>
      <w:r>
        <w:rPr>
          <w:rFonts w:cs="Marianne" w:ascii="Marianne" w:hAnsi="Marianne"/>
          <w:sz w:val="20"/>
          <w:szCs w:val="20"/>
        </w:rPr>
      </w:r>
    </w:p>
    <w:p>
      <w:pPr>
        <w:pStyle w:val="Normal"/>
        <w:rPr>
          <w:rFonts w:ascii="Marianne" w:hAnsi="Marianne" w:cs="Marianne"/>
          <w:sz w:val="20"/>
          <w:szCs w:val="20"/>
        </w:rPr>
      </w:pPr>
      <w:r>
        <w:rPr>
          <w:rFonts w:cs="Marianne" w:ascii="Marianne" w:hAnsi="Marianne"/>
          <w:sz w:val="20"/>
          <w:szCs w:val="20"/>
        </w:rPr>
      </w:r>
    </w:p>
    <w:tbl>
      <w:tblPr>
        <w:tblW w:w="9618" w:type="dxa"/>
        <w:jc w:val="start"/>
        <w:tblInd w:w="28" w:type="dxa"/>
        <w:tblLayout w:type="fixed"/>
        <w:tblCellMar>
          <w:top w:w="28" w:type="dxa"/>
          <w:start w:w="28" w:type="dxa"/>
          <w:bottom w:w="28" w:type="dxa"/>
          <w:end w:w="28" w:type="dxa"/>
        </w:tblCellMar>
      </w:tblPr>
      <w:tblGrid>
        <w:gridCol w:w="1111"/>
        <w:gridCol w:w="8507"/>
      </w:tblGrid>
      <w:tr>
        <w:trPr>
          <w:trHeight w:val="929" w:hRule="atLeast"/>
        </w:trPr>
        <w:tc>
          <w:tcPr>
            <w:tcW w:w="1111" w:type="dxa"/>
            <w:tcBorders>
              <w:top w:val="single" w:sz="4" w:space="0" w:color="000000"/>
              <w:start w:val="single" w:sz="4" w:space="0" w:color="000000"/>
              <w:bottom w:val="single" w:sz="4" w:space="0" w:color="000000"/>
              <w:end w:val="single" w:sz="4" w:space="0" w:color="000000"/>
            </w:tcBorders>
          </w:tcPr>
          <w:p>
            <w:pPr>
              <w:pStyle w:val="Contenudetableau"/>
              <w:snapToGrid w:val="false"/>
              <w:jc w:val="center"/>
              <w:rPr>
                <w:rFonts w:ascii="Marianne" w:hAnsi="Marianne" w:cs="Marianne"/>
                <w:sz w:val="20"/>
                <w:szCs w:val="20"/>
              </w:rPr>
            </w:pPr>
            <w:r>
              <w:rPr>
                <w:rFonts w:cs="Marianne" w:ascii="Marianne" w:hAnsi="Marianne"/>
                <w:sz w:val="20"/>
                <w:szCs w:val="20"/>
              </w:rPr>
            </w:r>
          </w:p>
          <w:p>
            <w:pPr>
              <w:pStyle w:val="Contenudetableau"/>
              <w:jc w:val="center"/>
              <w:rPr>
                <w:rFonts w:ascii="Marianne" w:hAnsi="Marianne" w:cs="Marianne"/>
                <w:b/>
                <w:bCs/>
                <w:sz w:val="20"/>
                <w:szCs w:val="20"/>
              </w:rPr>
            </w:pPr>
            <w:r>
              <w:rPr>
                <w:rFonts w:cs="Marianne" w:ascii="Marianne" w:hAnsi="Marianne"/>
                <w:b/>
                <w:bCs/>
                <w:sz w:val="20"/>
                <w:szCs w:val="20"/>
              </w:rPr>
              <w:t>1</w:t>
            </w:r>
          </w:p>
        </w:tc>
        <w:tc>
          <w:tcPr>
            <w:tcW w:w="8507" w:type="dxa"/>
            <w:tcBorders>
              <w:top w:val="single" w:sz="4" w:space="0" w:color="000000"/>
              <w:start w:val="single" w:sz="4" w:space="0" w:color="000000"/>
              <w:bottom w:val="single" w:sz="4" w:space="0" w:color="000000"/>
              <w:end w:val="single" w:sz="4" w:space="0" w:color="000000"/>
            </w:tcBorders>
          </w:tcPr>
          <w:p>
            <w:pPr>
              <w:pStyle w:val="Normal"/>
              <w:widowControl w:val="false"/>
              <w:jc w:val="both"/>
              <w:rPr>
                <w:rFonts w:ascii="Marianne" w:hAnsi="Marianne" w:cs="Marianne"/>
                <w:sz w:val="20"/>
                <w:szCs w:val="20"/>
              </w:rPr>
            </w:pPr>
            <w:r>
              <w:rPr>
                <w:rStyle w:val="fontstyle21"/>
                <w:rFonts w:cs="Marianne" w:ascii="Marianne" w:hAnsi="Marianne"/>
                <w:b/>
                <w:color w:val="000000"/>
                <w:szCs w:val="20"/>
                <w:u w:val="single"/>
                <w:lang w:bidi="ar-SA"/>
              </w:rPr>
              <w:t>Identification et compréhension par le soumissionnaire du contexte, des enjeux et des points singuliers de l’opération et des missions attendues. Compréhension, analyse critique et confirmation du soumissionnaire concernant le calendrier de l’opération</w:t>
            </w:r>
            <w:r>
              <w:rPr>
                <w:rStyle w:val="fontstyle21"/>
                <w:rFonts w:cs="Marianne" w:ascii="Marianne" w:hAnsi="Marianne"/>
                <w:b/>
                <w:color w:val="000000"/>
                <w:szCs w:val="20"/>
                <w:lang w:bidi="ar-SA"/>
              </w:rPr>
              <w:t xml:space="preserve"> </w:t>
            </w:r>
            <w:r>
              <w:rPr>
                <w:rStyle w:val="fontstyle21"/>
                <w:rFonts w:cs="Marianne" w:ascii="Marianne" w:hAnsi="Marianne"/>
                <w:bCs/>
                <w:color w:val="000000"/>
                <w:szCs w:val="20"/>
                <w:lang w:bidi="ar-SA"/>
              </w:rPr>
              <w:t>avec</w:t>
            </w:r>
            <w:r>
              <w:rPr>
                <w:rStyle w:val="fontstyle21"/>
                <w:rFonts w:cs="Marianne" w:ascii="Marianne" w:hAnsi="Marianne"/>
                <w:color w:val="000000"/>
                <w:szCs w:val="20"/>
                <w:lang w:bidi="ar-SA"/>
              </w:rPr>
              <w:t xml:space="preserve"> identification de pistes d’optimisation possibles pour raccourcir les délais et réceptionner plus tôt avec notamment, une réflexion judicieuse sur les procédures de déclaration de projets et d’études environnementales permettant de respecter la dynamique du projet.</w:t>
            </w:r>
          </w:p>
          <w:p>
            <w:pPr>
              <w:pStyle w:val="Normal"/>
              <w:rPr>
                <w:rFonts w:ascii="Marianne" w:hAnsi="Marianne" w:cs="Marianne"/>
                <w:sz w:val="20"/>
                <w:szCs w:val="20"/>
              </w:rPr>
            </w:pPr>
            <w:r>
              <w:rPr>
                <w:rFonts w:cs="Marianne" w:ascii="Marianne" w:hAnsi="Marianne"/>
                <w:sz w:val="20"/>
                <w:szCs w:val="20"/>
              </w:rPr>
            </w:r>
          </w:p>
        </w:tc>
      </w:tr>
      <w:tr>
        <w:trPr>
          <w:trHeight w:val="1024" w:hRule="atLeast"/>
        </w:trPr>
        <w:tc>
          <w:tcPr>
            <w:tcW w:w="9618" w:type="dxa"/>
            <w:gridSpan w:val="2"/>
            <w:tcBorders>
              <w:top w:val="single" w:sz="4" w:space="0" w:color="000000"/>
              <w:start w:val="single" w:sz="4" w:space="0" w:color="000000"/>
              <w:bottom w:val="single" w:sz="4" w:space="0" w:color="000000"/>
              <w:end w:val="single" w:sz="4" w:space="0" w:color="000000"/>
            </w:tcBorders>
          </w:tcPr>
          <w:p>
            <w:pPr>
              <w:pStyle w:val="Contenudetableau"/>
              <w:rPr>
                <w:rFonts w:ascii="Marianne" w:hAnsi="Marianne" w:cs="Marianne"/>
                <w:b/>
                <w:bCs/>
                <w:sz w:val="20"/>
                <w:szCs w:val="20"/>
                <w:u w:val="single"/>
              </w:rPr>
            </w:pPr>
            <w:r>
              <w:rPr>
                <w:rFonts w:cs="Marianne" w:ascii="Marianne" w:hAnsi="Marianne"/>
                <w:b/>
                <w:bCs/>
                <w:sz w:val="20"/>
                <w:szCs w:val="20"/>
                <w:u w:val="single"/>
              </w:rPr>
              <w:t>Réponse du candidat</w:t>
            </w:r>
            <w:r>
              <w:rPr>
                <w:rFonts w:cs="Calibri" w:ascii="Calibri" w:hAnsi="Calibri"/>
                <w:b/>
                <w:bCs/>
                <w:sz w:val="20"/>
                <w:szCs w:val="20"/>
                <w:u w:val="single"/>
              </w:rPr>
              <w:t> </w:t>
            </w:r>
            <w:r>
              <w:rPr>
                <w:rFonts w:cs="Marianne" w:ascii="Marianne" w:hAnsi="Marianne"/>
                <w:b/>
                <w:bCs/>
                <w:sz w:val="20"/>
                <w:szCs w:val="20"/>
                <w:u w:val="single"/>
              </w:rPr>
              <w:t>:</w:t>
            </w:r>
          </w:p>
          <w:p>
            <w:pPr>
              <w:pStyle w:val="Contenudetableau"/>
              <w:rPr>
                <w:rFonts w:ascii="Marianne" w:hAnsi="Marianne" w:cs="Marianne"/>
                <w:b/>
                <w:bCs/>
                <w:sz w:val="20"/>
                <w:szCs w:val="20"/>
                <w:u w:val="single"/>
              </w:rPr>
            </w:pPr>
            <w:r>
              <w:rPr>
                <w:rFonts w:cs="Marianne" w:ascii="Marianne" w:hAnsi="Marianne"/>
                <w:b/>
                <w:bCs/>
                <w:sz w:val="20"/>
                <w:szCs w:val="20"/>
                <w:u w:val="single"/>
              </w:rPr>
            </w:r>
          </w:p>
          <w:p>
            <w:pPr>
              <w:pStyle w:val="Contenudetableau"/>
              <w:rPr>
                <w:rFonts w:ascii="Marianne" w:hAnsi="Marianne" w:cs="Marianne"/>
                <w:b/>
                <w:bCs/>
                <w:sz w:val="20"/>
                <w:szCs w:val="20"/>
                <w:u w:val="single"/>
              </w:rPr>
            </w:pPr>
            <w:r>
              <w:rPr>
                <w:rFonts w:cs="Marianne" w:ascii="Marianne" w:hAnsi="Marianne"/>
                <w:b/>
                <w:bCs/>
                <w:sz w:val="20"/>
                <w:szCs w:val="20"/>
                <w:u w:val="single"/>
              </w:rPr>
            </w:r>
          </w:p>
          <w:p>
            <w:pPr>
              <w:pStyle w:val="Contenudetableau"/>
              <w:rPr>
                <w:rFonts w:ascii="Marianne" w:hAnsi="Marianne" w:cs="Marianne"/>
                <w:b/>
                <w:bCs/>
                <w:sz w:val="20"/>
                <w:szCs w:val="20"/>
                <w:u w:val="single"/>
              </w:rPr>
            </w:pPr>
            <w:r>
              <w:rPr>
                <w:rFonts w:cs="Marianne" w:ascii="Marianne" w:hAnsi="Marianne"/>
                <w:b/>
                <w:bCs/>
                <w:sz w:val="20"/>
                <w:szCs w:val="20"/>
                <w:u w:val="single"/>
              </w:rPr>
            </w:r>
          </w:p>
          <w:p>
            <w:pPr>
              <w:pStyle w:val="Contenudetableau"/>
              <w:rPr>
                <w:rFonts w:ascii="Marianne" w:hAnsi="Marianne" w:cs="Marianne"/>
                <w:b/>
                <w:bCs/>
                <w:sz w:val="20"/>
                <w:szCs w:val="20"/>
                <w:u w:val="single"/>
              </w:rPr>
            </w:pPr>
            <w:r>
              <w:rPr>
                <w:rFonts w:cs="Marianne" w:ascii="Marianne" w:hAnsi="Marianne"/>
                <w:b/>
                <w:bCs/>
                <w:sz w:val="20"/>
                <w:szCs w:val="20"/>
                <w:u w:val="single"/>
              </w:rPr>
            </w:r>
          </w:p>
          <w:p>
            <w:pPr>
              <w:pStyle w:val="Normal"/>
              <w:rPr>
                <w:rFonts w:ascii="Marianne" w:hAnsi="Marianne" w:cs="Marianne"/>
                <w:b/>
                <w:bCs/>
                <w:sz w:val="20"/>
                <w:szCs w:val="20"/>
                <w:u w:val="single"/>
              </w:rPr>
            </w:pPr>
            <w:r>
              <w:rPr>
                <w:rFonts w:cs="Marianne" w:ascii="Marianne" w:hAnsi="Marianne"/>
                <w:b/>
                <w:bCs/>
                <w:sz w:val="20"/>
                <w:szCs w:val="20"/>
                <w:u w:val="single"/>
              </w:rPr>
            </w:r>
          </w:p>
          <w:p>
            <w:pPr>
              <w:pStyle w:val="Contenudetableau"/>
              <w:rPr>
                <w:rFonts w:ascii="Marianne" w:hAnsi="Marianne" w:cs="Marianne"/>
                <w:b/>
                <w:bCs/>
                <w:sz w:val="20"/>
                <w:szCs w:val="20"/>
                <w:u w:val="single"/>
              </w:rPr>
            </w:pPr>
            <w:r>
              <w:rPr>
                <w:rFonts w:cs="Marianne" w:ascii="Marianne" w:hAnsi="Marianne"/>
                <w:b/>
                <w:bCs/>
                <w:sz w:val="20"/>
                <w:szCs w:val="20"/>
                <w:u w:val="single"/>
              </w:rPr>
            </w:r>
          </w:p>
        </w:tc>
      </w:tr>
    </w:tbl>
    <w:p>
      <w:pPr>
        <w:pStyle w:val="Normal"/>
        <w:rPr>
          <w:rFonts w:ascii="Marianne" w:hAnsi="Marianne" w:cs="Marianne"/>
          <w:sz w:val="20"/>
          <w:szCs w:val="20"/>
        </w:rPr>
      </w:pPr>
      <w:r>
        <w:rPr>
          <w:rFonts w:cs="Marianne" w:ascii="Marianne" w:hAnsi="Marianne"/>
          <w:sz w:val="20"/>
          <w:szCs w:val="20"/>
        </w:rPr>
      </w:r>
    </w:p>
    <w:p>
      <w:pPr>
        <w:pStyle w:val="Normal"/>
        <w:rPr>
          <w:rFonts w:ascii="Marianne" w:hAnsi="Marianne" w:cs="Marianne"/>
          <w:sz w:val="20"/>
          <w:szCs w:val="20"/>
        </w:rPr>
      </w:pPr>
      <w:r>
        <w:rPr>
          <w:rFonts w:cs="Marianne" w:ascii="Marianne" w:hAnsi="Marianne"/>
          <w:sz w:val="20"/>
          <w:szCs w:val="20"/>
        </w:rPr>
      </w:r>
    </w:p>
    <w:tbl>
      <w:tblPr>
        <w:tblW w:w="5000" w:type="pct"/>
        <w:jc w:val="start"/>
        <w:tblInd w:w="28" w:type="dxa"/>
        <w:tblLayout w:type="fixed"/>
        <w:tblCellMar>
          <w:top w:w="28" w:type="dxa"/>
          <w:start w:w="28" w:type="dxa"/>
          <w:bottom w:w="28" w:type="dxa"/>
          <w:end w:w="28" w:type="dxa"/>
        </w:tblCellMar>
      </w:tblPr>
      <w:tblGrid>
        <w:gridCol w:w="1108"/>
        <w:gridCol w:w="8530"/>
      </w:tblGrid>
      <w:tr>
        <w:trPr>
          <w:trHeight w:val="882" w:hRule="atLeast"/>
        </w:trPr>
        <w:tc>
          <w:tcPr>
            <w:tcW w:w="1108" w:type="dxa"/>
            <w:tcBorders>
              <w:top w:val="single" w:sz="4" w:space="0" w:color="000000"/>
              <w:start w:val="single" w:sz="4" w:space="0" w:color="000000"/>
              <w:bottom w:val="single" w:sz="4" w:space="0" w:color="000000"/>
              <w:end w:val="single" w:sz="4" w:space="0" w:color="000000"/>
            </w:tcBorders>
          </w:tcPr>
          <w:p>
            <w:pPr>
              <w:pStyle w:val="Contenudetableau"/>
              <w:snapToGrid w:val="false"/>
              <w:jc w:val="center"/>
              <w:rPr>
                <w:rFonts w:ascii="Marianne" w:hAnsi="Marianne" w:cs="Marianne"/>
                <w:sz w:val="20"/>
                <w:szCs w:val="20"/>
              </w:rPr>
            </w:pPr>
            <w:r>
              <w:rPr>
                <w:rFonts w:cs="Marianne" w:ascii="Marianne" w:hAnsi="Marianne"/>
                <w:sz w:val="20"/>
                <w:szCs w:val="20"/>
              </w:rPr>
            </w:r>
          </w:p>
          <w:p>
            <w:pPr>
              <w:pStyle w:val="Contenudetableau"/>
              <w:jc w:val="center"/>
              <w:rPr>
                <w:rFonts w:ascii="Marianne" w:hAnsi="Marianne" w:cs="Marianne"/>
                <w:b/>
                <w:bCs/>
                <w:sz w:val="20"/>
                <w:szCs w:val="20"/>
              </w:rPr>
            </w:pPr>
            <w:r>
              <w:rPr>
                <w:rFonts w:cs="Marianne" w:ascii="Marianne" w:hAnsi="Marianne"/>
                <w:b/>
                <w:bCs/>
                <w:sz w:val="20"/>
                <w:szCs w:val="20"/>
              </w:rPr>
              <w:t>2</w:t>
            </w:r>
          </w:p>
        </w:tc>
        <w:tc>
          <w:tcPr>
            <w:tcW w:w="8530" w:type="dxa"/>
            <w:tcBorders>
              <w:top w:val="single" w:sz="4" w:space="0" w:color="000000"/>
              <w:start w:val="single" w:sz="4" w:space="0" w:color="000000"/>
              <w:bottom w:val="single" w:sz="4" w:space="0" w:color="000000"/>
              <w:end w:val="single" w:sz="4" w:space="0" w:color="000000"/>
            </w:tcBorders>
          </w:tcPr>
          <w:p>
            <w:pPr>
              <w:pStyle w:val="Normal"/>
              <w:widowControl w:val="false"/>
              <w:jc w:val="both"/>
              <w:rPr>
                <w:rStyle w:val="fontstyle21"/>
                <w:rFonts w:ascii="Marianne" w:hAnsi="Marianne" w:cs="Marianne"/>
                <w:color w:val="000000"/>
                <w:szCs w:val="20"/>
              </w:rPr>
            </w:pPr>
            <w:r>
              <w:rPr>
                <w:rStyle w:val="fontstyle21"/>
                <w:rFonts w:cs="Marianne" w:ascii="Marianne" w:hAnsi="Marianne"/>
                <w:b/>
                <w:color w:val="000000"/>
                <w:szCs w:val="20"/>
                <w:u w:val="single"/>
              </w:rPr>
              <w:t xml:space="preserve"> </w:t>
            </w:r>
            <w:r>
              <w:rPr>
                <w:rStyle w:val="fontstyle21"/>
                <w:rFonts w:cs="Marianne" w:ascii="Marianne" w:hAnsi="Marianne"/>
                <w:b/>
                <w:color w:val="000000"/>
                <w:szCs w:val="20"/>
                <w:u w:val="single"/>
              </w:rPr>
              <w:t>Méthodologie d’intervention du soumissionnaire par phase et de manière globale pour répondre aux enjeux de l’opération et garantir la réussite technique, fonctionnelle et financière de l’opération.</w:t>
            </w:r>
          </w:p>
          <w:p>
            <w:pPr>
              <w:pStyle w:val="Normal"/>
              <w:widowControl w:val="false"/>
              <w:jc w:val="both"/>
              <w:rPr>
                <w:rFonts w:ascii="Marianne" w:hAnsi="Marianne" w:cs="Marianne"/>
                <w:i/>
                <w:sz w:val="20"/>
                <w:szCs w:val="20"/>
              </w:rPr>
            </w:pPr>
            <w:r>
              <w:rPr>
                <w:rStyle w:val="fontstyle21"/>
                <w:rFonts w:cs="Marianne" w:ascii="Marianne" w:hAnsi="Marianne"/>
                <w:color w:val="000000"/>
                <w:szCs w:val="20"/>
              </w:rPr>
              <w:t>Dans ce chapitre, le soumissionnaire devra notamment préciser les points suivants</w:t>
            </w:r>
            <w:r>
              <w:rPr>
                <w:rStyle w:val="fontstyle21"/>
                <w:rFonts w:cs="Calibri" w:ascii="Calibri" w:hAnsi="Calibri"/>
                <w:color w:val="000000"/>
                <w:szCs w:val="20"/>
              </w:rPr>
              <w:t> </w:t>
            </w:r>
            <w:r>
              <w:rPr>
                <w:rStyle w:val="fontstyle21"/>
                <w:rFonts w:cs="Marianne" w:ascii="Marianne" w:hAnsi="Marianne"/>
                <w:color w:val="000000"/>
                <w:szCs w:val="20"/>
              </w:rPr>
              <w:t>:</w:t>
            </w:r>
          </w:p>
          <w:p>
            <w:pPr>
              <w:pStyle w:val="Normal"/>
              <w:widowControl w:val="false"/>
              <w:jc w:val="both"/>
              <w:rPr>
                <w:rFonts w:ascii="Marianne" w:hAnsi="Marianne" w:cs="Marianne"/>
                <w:i/>
                <w:sz w:val="20"/>
                <w:szCs w:val="20"/>
              </w:rPr>
            </w:pPr>
            <w:r>
              <w:rPr>
                <w:rFonts w:cs="Marianne" w:ascii="Marianne" w:hAnsi="Marianne"/>
                <w:i/>
                <w:sz w:val="20"/>
                <w:szCs w:val="20"/>
              </w:rPr>
              <w:t>- Système de management et moyens d’implication des collaborateurs.</w:t>
            </w:r>
          </w:p>
          <w:p>
            <w:pPr>
              <w:pStyle w:val="Normal"/>
              <w:widowControl w:val="false"/>
              <w:jc w:val="both"/>
              <w:rPr>
                <w:rFonts w:ascii="Marianne" w:hAnsi="Marianne" w:cs="Marianne"/>
                <w:i/>
                <w:sz w:val="20"/>
                <w:szCs w:val="20"/>
              </w:rPr>
            </w:pPr>
            <w:r>
              <w:rPr>
                <w:rFonts w:cs="Marianne" w:ascii="Marianne" w:hAnsi="Marianne"/>
                <w:i/>
                <w:sz w:val="20"/>
                <w:szCs w:val="20"/>
              </w:rPr>
              <w:t>- Les mesures d’organisation et la méthodologie que le candidat compte prendre pour assurer les prestations</w:t>
            </w:r>
            <w:r>
              <w:rPr>
                <w:rFonts w:cs="Calibri" w:ascii="Calibri" w:hAnsi="Calibri"/>
                <w:i/>
                <w:sz w:val="20"/>
                <w:szCs w:val="20"/>
              </w:rPr>
              <w:t> </w:t>
            </w:r>
            <w:r>
              <w:rPr>
                <w:rFonts w:cs="Marianne" w:ascii="Marianne" w:hAnsi="Marianne"/>
                <w:i/>
                <w:sz w:val="20"/>
                <w:szCs w:val="20"/>
              </w:rPr>
              <w:t xml:space="preserve">: </w:t>
            </w:r>
            <w:r>
              <w:rPr>
                <w:rFonts w:cs="Calibri" w:ascii="Calibri" w:hAnsi="Calibri"/>
                <w:i/>
                <w:sz w:val="20"/>
                <w:szCs w:val="20"/>
              </w:rPr>
              <w:t> </w:t>
            </w:r>
            <w:r>
              <w:rPr>
                <w:rFonts w:cs="Marianne" w:ascii="Marianne" w:hAnsi="Marianne"/>
                <w:i/>
                <w:sz w:val="20"/>
                <w:szCs w:val="20"/>
              </w:rPr>
              <w:t xml:space="preserve"> organisation du travail entre les membres de l’équipe et du groupement, coordination des prestations avec les autres intervenants de l’opération.</w:t>
            </w:r>
          </w:p>
          <w:p>
            <w:pPr>
              <w:pStyle w:val="Normal"/>
              <w:widowControl w:val="false"/>
              <w:jc w:val="both"/>
              <w:rPr>
                <w:rFonts w:ascii="Marianne" w:hAnsi="Marianne" w:cs="Marianne"/>
                <w:i/>
                <w:sz w:val="20"/>
                <w:szCs w:val="20"/>
              </w:rPr>
            </w:pPr>
            <w:r>
              <w:rPr>
                <w:rFonts w:cs="Marianne" w:ascii="Marianne" w:hAnsi="Marianne"/>
                <w:i/>
                <w:sz w:val="20"/>
                <w:szCs w:val="20"/>
              </w:rPr>
              <w:t>- Capacité à mobiliser les moyens humains lui permettant de garantir la production des livrables et le suivi des prestations dans les délais impartis.</w:t>
            </w:r>
          </w:p>
          <w:p>
            <w:pPr>
              <w:pStyle w:val="Normal"/>
              <w:widowControl w:val="false"/>
              <w:jc w:val="both"/>
              <w:rPr>
                <w:rStyle w:val="fontstyle21"/>
                <w:rFonts w:ascii="Marianne" w:hAnsi="Marianne" w:cs="Marianne"/>
                <w:i/>
                <w:szCs w:val="20"/>
                <w:lang w:bidi="ar-SA"/>
              </w:rPr>
            </w:pPr>
            <w:r>
              <w:rPr>
                <w:rFonts w:cs="Marianne" w:ascii="Marianne" w:hAnsi="Marianne"/>
                <w:i/>
                <w:sz w:val="20"/>
                <w:szCs w:val="20"/>
              </w:rPr>
              <w:t>- Organisation interne pour garantir la disponibilité du candidat durant toute l’opération, sa présence pendant les phases critiques, le suivi de chantier et le commissionnement.</w:t>
            </w:r>
          </w:p>
          <w:p>
            <w:pPr>
              <w:pStyle w:val="Normal"/>
              <w:widowControl w:val="false"/>
              <w:jc w:val="both"/>
              <w:rPr/>
            </w:pPr>
            <w:r>
              <w:rPr>
                <w:rStyle w:val="fontstyle21"/>
                <w:rFonts w:cs="Marianne" w:ascii="Marianne" w:hAnsi="Marianne"/>
                <w:i/>
                <w:szCs w:val="20"/>
                <w:lang w:bidi="ar-SA"/>
              </w:rPr>
              <w:t>- Méthodes de communication, outils, procédures qualité.</w:t>
            </w:r>
          </w:p>
        </w:tc>
      </w:tr>
      <w:tr>
        <w:trPr>
          <w:trHeight w:val="1535" w:hRule="atLeast"/>
        </w:trPr>
        <w:tc>
          <w:tcPr>
            <w:tcW w:w="9638" w:type="dxa"/>
            <w:gridSpan w:val="2"/>
            <w:tcBorders>
              <w:top w:val="single" w:sz="4" w:space="0" w:color="000000"/>
              <w:start w:val="single" w:sz="4" w:space="0" w:color="000000"/>
              <w:bottom w:val="single" w:sz="4" w:space="0" w:color="000000"/>
              <w:end w:val="single" w:sz="4" w:space="0" w:color="000000"/>
            </w:tcBorders>
          </w:tcPr>
          <w:p>
            <w:pPr>
              <w:pStyle w:val="Contenudetableau"/>
              <w:rPr>
                <w:rFonts w:ascii="Marianne" w:hAnsi="Marianne" w:cs="Marianne"/>
                <w:b/>
                <w:bCs/>
                <w:sz w:val="20"/>
                <w:szCs w:val="20"/>
                <w:u w:val="single"/>
              </w:rPr>
            </w:pPr>
            <w:r>
              <w:rPr>
                <w:rFonts w:cs="Marianne" w:ascii="Marianne" w:hAnsi="Marianne"/>
                <w:b/>
                <w:bCs/>
                <w:sz w:val="20"/>
                <w:szCs w:val="20"/>
                <w:u w:val="single"/>
              </w:rPr>
              <w:t>Réponse du candidat</w:t>
            </w:r>
            <w:r>
              <w:rPr>
                <w:rFonts w:cs="Calibri" w:ascii="Calibri" w:hAnsi="Calibri"/>
                <w:b/>
                <w:bCs/>
                <w:sz w:val="20"/>
                <w:szCs w:val="20"/>
                <w:u w:val="single"/>
              </w:rPr>
              <w:t> </w:t>
            </w:r>
            <w:r>
              <w:rPr>
                <w:rFonts w:cs="Marianne" w:ascii="Marianne" w:hAnsi="Marianne"/>
                <w:b/>
                <w:bCs/>
                <w:sz w:val="20"/>
                <w:szCs w:val="20"/>
                <w:u w:val="single"/>
              </w:rPr>
              <w:t>:</w:t>
            </w:r>
          </w:p>
          <w:p>
            <w:pPr>
              <w:pStyle w:val="Contenudetableau"/>
              <w:rPr>
                <w:rFonts w:ascii="Marianne" w:hAnsi="Marianne" w:cs="Marianne"/>
                <w:b/>
                <w:bCs/>
                <w:sz w:val="20"/>
                <w:szCs w:val="20"/>
                <w:u w:val="single"/>
              </w:rPr>
            </w:pPr>
            <w:r>
              <w:rPr>
                <w:rFonts w:cs="Marianne" w:ascii="Marianne" w:hAnsi="Marianne"/>
                <w:b/>
                <w:bCs/>
                <w:sz w:val="20"/>
                <w:szCs w:val="20"/>
                <w:u w:val="single"/>
              </w:rPr>
            </w:r>
          </w:p>
        </w:tc>
      </w:tr>
    </w:tbl>
    <w:p>
      <w:pPr>
        <w:pStyle w:val="Normal"/>
        <w:rPr>
          <w:rFonts w:ascii="Marianne" w:hAnsi="Marianne" w:cs="Marianne"/>
          <w:sz w:val="20"/>
          <w:szCs w:val="20"/>
        </w:rPr>
      </w:pPr>
      <w:r>
        <w:rPr>
          <w:rFonts w:cs="Marianne" w:ascii="Marianne" w:hAnsi="Marianne"/>
          <w:sz w:val="20"/>
          <w:szCs w:val="20"/>
        </w:rPr>
      </w:r>
    </w:p>
    <w:p>
      <w:pPr>
        <w:pStyle w:val="Normal"/>
        <w:rPr>
          <w:rFonts w:ascii="Marianne" w:hAnsi="Marianne" w:cs="Marianne"/>
          <w:sz w:val="20"/>
          <w:szCs w:val="20"/>
        </w:rPr>
      </w:pPr>
      <w:r>
        <w:rPr>
          <w:rFonts w:cs="Marianne" w:ascii="Marianne" w:hAnsi="Marianne"/>
          <w:sz w:val="20"/>
          <w:szCs w:val="20"/>
        </w:rPr>
      </w:r>
    </w:p>
    <w:tbl>
      <w:tblPr>
        <w:tblW w:w="5000" w:type="pct"/>
        <w:jc w:val="start"/>
        <w:tblInd w:w="28" w:type="dxa"/>
        <w:tblLayout w:type="fixed"/>
        <w:tblCellMar>
          <w:top w:w="28" w:type="dxa"/>
          <w:start w:w="28" w:type="dxa"/>
          <w:bottom w:w="28" w:type="dxa"/>
          <w:end w:w="28" w:type="dxa"/>
        </w:tblCellMar>
      </w:tblPr>
      <w:tblGrid>
        <w:gridCol w:w="1111"/>
        <w:gridCol w:w="42"/>
        <w:gridCol w:w="8485"/>
      </w:tblGrid>
      <w:tr>
        <w:trPr>
          <w:trHeight w:val="1082" w:hRule="atLeast"/>
        </w:trPr>
        <w:tc>
          <w:tcPr>
            <w:tcW w:w="1111" w:type="dxa"/>
            <w:tcBorders>
              <w:top w:val="single" w:sz="4" w:space="0" w:color="000000"/>
              <w:start w:val="single" w:sz="4" w:space="0" w:color="000000"/>
              <w:bottom w:val="single" w:sz="4" w:space="0" w:color="000000"/>
              <w:end w:val="single" w:sz="4" w:space="0" w:color="000000"/>
            </w:tcBorders>
          </w:tcPr>
          <w:p>
            <w:pPr>
              <w:pStyle w:val="Contenudetableau"/>
              <w:snapToGrid w:val="false"/>
              <w:jc w:val="center"/>
              <w:rPr>
                <w:rFonts w:ascii="Marianne" w:hAnsi="Marianne" w:cs="Marianne"/>
                <w:b/>
                <w:bCs/>
                <w:sz w:val="20"/>
                <w:szCs w:val="20"/>
              </w:rPr>
            </w:pPr>
            <w:r>
              <w:rPr>
                <w:rFonts w:cs="Marianne" w:ascii="Marianne" w:hAnsi="Marianne"/>
                <w:b/>
                <w:bCs/>
                <w:sz w:val="20"/>
                <w:szCs w:val="20"/>
              </w:rPr>
            </w:r>
          </w:p>
          <w:p>
            <w:pPr>
              <w:pStyle w:val="Contenudetableau"/>
              <w:jc w:val="center"/>
              <w:rPr>
                <w:rFonts w:ascii="Marianne" w:hAnsi="Marianne" w:cs="Marianne"/>
                <w:b/>
                <w:bCs/>
                <w:sz w:val="20"/>
                <w:szCs w:val="20"/>
              </w:rPr>
            </w:pPr>
            <w:r>
              <w:rPr>
                <w:rFonts w:cs="Marianne" w:ascii="Marianne" w:hAnsi="Marianne"/>
                <w:b/>
                <w:bCs/>
                <w:sz w:val="20"/>
                <w:szCs w:val="20"/>
              </w:rPr>
              <w:t>3</w:t>
            </w:r>
          </w:p>
        </w:tc>
        <w:tc>
          <w:tcPr>
            <w:tcW w:w="8527" w:type="dxa"/>
            <w:gridSpan w:val="2"/>
            <w:tcBorders>
              <w:top w:val="single" w:sz="4" w:space="0" w:color="000000"/>
              <w:start w:val="single" w:sz="4" w:space="0" w:color="000000"/>
              <w:bottom w:val="single" w:sz="4" w:space="0" w:color="000000"/>
              <w:end w:val="single" w:sz="4" w:space="0" w:color="000000"/>
            </w:tcBorders>
          </w:tcPr>
          <w:p>
            <w:pPr>
              <w:pStyle w:val="Normal"/>
              <w:widowControl w:val="false"/>
              <w:jc w:val="both"/>
              <w:rPr>
                <w:rStyle w:val="fontstyle21"/>
                <w:rFonts w:ascii="Marianne" w:hAnsi="Marianne" w:cs="Marianne"/>
                <w:color w:val="000000"/>
                <w:szCs w:val="20"/>
              </w:rPr>
            </w:pPr>
            <w:r>
              <w:rPr>
                <w:rStyle w:val="fontstyle21"/>
                <w:rFonts w:cs="Marianne" w:ascii="Marianne" w:hAnsi="Marianne"/>
                <w:b/>
                <w:color w:val="000000"/>
                <w:szCs w:val="20"/>
                <w:u w:val="single"/>
              </w:rPr>
              <w:t>Moyens humains et matériels mis en œuvre du soumissionnaire pour répondre aux enjeux de l’opération</w:t>
            </w:r>
          </w:p>
          <w:p>
            <w:pPr>
              <w:pStyle w:val="Normal"/>
              <w:widowControl w:val="false"/>
              <w:jc w:val="both"/>
              <w:rPr>
                <w:rFonts w:ascii="Marianne" w:hAnsi="Marianne" w:cs="Marianne"/>
                <w:i/>
                <w:sz w:val="20"/>
                <w:szCs w:val="20"/>
              </w:rPr>
            </w:pPr>
            <w:r>
              <w:rPr>
                <w:rStyle w:val="fontstyle21"/>
                <w:rFonts w:cs="Marianne" w:ascii="Marianne" w:hAnsi="Marianne"/>
                <w:color w:val="000000"/>
                <w:szCs w:val="20"/>
              </w:rPr>
              <w:t>Dans ce chapitre, le soumissionnaire devra notamment préciser les points suivants</w:t>
            </w:r>
            <w:r>
              <w:rPr>
                <w:rStyle w:val="fontstyle21"/>
                <w:rFonts w:cs="Calibri" w:ascii="Calibri" w:hAnsi="Calibri"/>
                <w:color w:val="000000"/>
                <w:szCs w:val="20"/>
              </w:rPr>
              <w:t> </w:t>
            </w:r>
            <w:r>
              <w:rPr>
                <w:rStyle w:val="fontstyle21"/>
                <w:rFonts w:cs="Marianne" w:ascii="Marianne" w:hAnsi="Marianne"/>
                <w:color w:val="000000"/>
                <w:szCs w:val="20"/>
              </w:rPr>
              <w:t>:</w:t>
            </w:r>
          </w:p>
          <w:p>
            <w:pPr>
              <w:pStyle w:val="Normal"/>
              <w:widowControl w:val="false"/>
              <w:jc w:val="both"/>
              <w:rPr>
                <w:rFonts w:ascii="Marianne" w:hAnsi="Marianne" w:cs="Marianne"/>
                <w:i/>
                <w:sz w:val="20"/>
                <w:szCs w:val="20"/>
              </w:rPr>
            </w:pPr>
            <w:r>
              <w:rPr>
                <w:rFonts w:cs="Marianne" w:ascii="Marianne" w:hAnsi="Marianne"/>
                <w:i/>
                <w:sz w:val="20"/>
                <w:szCs w:val="20"/>
              </w:rPr>
              <w:t>- Organigramme nominatif et détaillé de la totalité des équipes affectées à l’opération (en indiquant les liens hiérarchiques et fonctionnels)</w:t>
            </w:r>
          </w:p>
          <w:p>
            <w:pPr>
              <w:pStyle w:val="Normal"/>
              <w:widowControl w:val="false"/>
              <w:jc w:val="both"/>
              <w:rPr>
                <w:rFonts w:ascii="Marianne" w:hAnsi="Marianne" w:cs="Marianne"/>
                <w:i/>
                <w:sz w:val="20"/>
                <w:szCs w:val="20"/>
              </w:rPr>
            </w:pPr>
            <w:r>
              <w:rPr>
                <w:rFonts w:cs="Marianne" w:ascii="Marianne" w:hAnsi="Marianne"/>
                <w:i/>
                <w:sz w:val="20"/>
                <w:szCs w:val="20"/>
              </w:rPr>
              <w:t>- Le candidat devra intégrer toutes les compétences requises dans cette consultation. En ce sens il devra indiquer en face de chaque compétence, le nom de la personne affectée à cette compétence, son diplôme, son expérience, les principaux projets gérés ainsi que son rôle dans le présent projet à chaque phase en lien avec le chronogramme du dossier 1 (les CV de ces personnes devront être présentés en annexe)</w:t>
            </w:r>
          </w:p>
          <w:p>
            <w:pPr>
              <w:pStyle w:val="Normal"/>
              <w:widowControl w:val="false"/>
              <w:jc w:val="both"/>
              <w:rPr>
                <w:rFonts w:ascii="Marianne" w:hAnsi="Marianne" w:cs="Marianne"/>
                <w:i/>
                <w:sz w:val="20"/>
                <w:szCs w:val="20"/>
              </w:rPr>
            </w:pPr>
            <w:r>
              <w:rPr>
                <w:rFonts w:cs="Marianne" w:ascii="Marianne" w:hAnsi="Marianne"/>
                <w:i/>
                <w:sz w:val="20"/>
                <w:szCs w:val="20"/>
              </w:rPr>
              <w:t>Les compétences requises sont les suivantes</w:t>
            </w:r>
            <w:r>
              <w:rPr>
                <w:rFonts w:cs="Calibri" w:ascii="Calibri" w:hAnsi="Calibri"/>
                <w:i/>
                <w:sz w:val="20"/>
                <w:szCs w:val="20"/>
              </w:rPr>
              <w:t> </w:t>
            </w:r>
            <w:r>
              <w:rPr>
                <w:rFonts w:cs="Marianne" w:ascii="Marianne" w:hAnsi="Marianne"/>
                <w:i/>
                <w:sz w:val="20"/>
                <w:szCs w:val="20"/>
              </w:rPr>
              <w:t>(1 personne peut avoir plusieurs compétences) :</w:t>
            </w:r>
          </w:p>
          <w:p>
            <w:pPr>
              <w:pStyle w:val="Normal"/>
              <w:widowControl w:val="false"/>
              <w:numPr>
                <w:ilvl w:val="0"/>
                <w:numId w:val="2"/>
              </w:numPr>
              <w:jc w:val="both"/>
              <w:rPr>
                <w:rFonts w:ascii="Marianne" w:hAnsi="Marianne" w:cs="Marianne"/>
                <w:i/>
                <w:sz w:val="20"/>
                <w:szCs w:val="20"/>
              </w:rPr>
            </w:pPr>
            <w:r>
              <w:rPr>
                <w:rFonts w:cs="Marianne" w:ascii="Marianne" w:hAnsi="Marianne"/>
                <w:i/>
                <w:sz w:val="20"/>
                <w:szCs w:val="20"/>
              </w:rPr>
              <w:t>Management/Gestion de projet/conduite d’opération à toutes les phases</w:t>
            </w:r>
            <w:r>
              <w:rPr>
                <w:rFonts w:cs="Calibri" w:ascii="Calibri" w:hAnsi="Calibri"/>
                <w:i/>
                <w:sz w:val="20"/>
                <w:szCs w:val="20"/>
              </w:rPr>
              <w:t> </w:t>
            </w:r>
            <w:r>
              <w:rPr>
                <w:rFonts w:cs="Marianne" w:ascii="Marianne" w:hAnsi="Marianne"/>
                <w:i/>
                <w:sz w:val="20"/>
                <w:szCs w:val="20"/>
              </w:rPr>
              <w:t>: préparation -conception - travaux – réception – exploitation maintenance</w:t>
            </w:r>
          </w:p>
          <w:p>
            <w:pPr>
              <w:pStyle w:val="Normal"/>
              <w:widowControl w:val="false"/>
              <w:numPr>
                <w:ilvl w:val="0"/>
                <w:numId w:val="2"/>
              </w:numPr>
              <w:jc w:val="both"/>
              <w:rPr>
                <w:rFonts w:ascii="Marianne" w:hAnsi="Marianne" w:cs="Marianne"/>
                <w:i/>
                <w:sz w:val="20"/>
                <w:szCs w:val="20"/>
              </w:rPr>
            </w:pPr>
            <w:r>
              <w:rPr>
                <w:rFonts w:cs="Marianne" w:ascii="Marianne" w:hAnsi="Marianne"/>
                <w:i/>
                <w:sz w:val="20"/>
                <w:szCs w:val="20"/>
              </w:rPr>
              <w:t>Programmiste</w:t>
            </w:r>
          </w:p>
          <w:p>
            <w:pPr>
              <w:pStyle w:val="Normal"/>
              <w:widowControl w:val="false"/>
              <w:numPr>
                <w:ilvl w:val="0"/>
                <w:numId w:val="2"/>
              </w:numPr>
              <w:jc w:val="both"/>
              <w:rPr>
                <w:rFonts w:ascii="Marianne" w:hAnsi="Marianne" w:cs="Marianne"/>
                <w:i/>
                <w:sz w:val="20"/>
                <w:szCs w:val="20"/>
              </w:rPr>
            </w:pPr>
            <w:r>
              <w:rPr>
                <w:rFonts w:cs="Marianne" w:ascii="Marianne" w:hAnsi="Marianne"/>
                <w:i/>
                <w:sz w:val="20"/>
                <w:szCs w:val="20"/>
              </w:rPr>
              <w:t>Economie de la construction - Coût global</w:t>
            </w:r>
          </w:p>
          <w:p>
            <w:pPr>
              <w:pStyle w:val="Normal"/>
              <w:widowControl w:val="false"/>
              <w:numPr>
                <w:ilvl w:val="0"/>
                <w:numId w:val="2"/>
              </w:numPr>
              <w:jc w:val="both"/>
              <w:rPr>
                <w:rFonts w:ascii="Marianne" w:hAnsi="Marianne" w:cs="Marianne"/>
                <w:i/>
                <w:sz w:val="20"/>
                <w:szCs w:val="20"/>
              </w:rPr>
            </w:pPr>
            <w:r>
              <w:rPr>
                <w:rFonts w:cs="Marianne" w:ascii="Marianne" w:hAnsi="Marianne"/>
                <w:i/>
                <w:sz w:val="20"/>
                <w:szCs w:val="20"/>
              </w:rPr>
              <w:t>AMO BIM dont BIM Exploitation maintenance</w:t>
            </w:r>
          </w:p>
          <w:p>
            <w:pPr>
              <w:pStyle w:val="Normal"/>
              <w:widowControl w:val="false"/>
              <w:numPr>
                <w:ilvl w:val="0"/>
                <w:numId w:val="2"/>
              </w:numPr>
              <w:jc w:val="both"/>
              <w:rPr>
                <w:rFonts w:ascii="Marianne" w:hAnsi="Marianne" w:cs="Marianne"/>
                <w:i/>
                <w:sz w:val="20"/>
                <w:szCs w:val="20"/>
              </w:rPr>
            </w:pPr>
            <w:r>
              <w:rPr>
                <w:rFonts w:cs="Marianne" w:ascii="Marianne" w:hAnsi="Marianne"/>
                <w:i/>
                <w:sz w:val="20"/>
                <w:szCs w:val="20"/>
              </w:rPr>
              <w:t>AMO Juridique (spécialisé en MPGP et MPGS) et autres marchés globaux</w:t>
            </w:r>
          </w:p>
          <w:p>
            <w:pPr>
              <w:pStyle w:val="Normal"/>
              <w:widowControl w:val="false"/>
              <w:numPr>
                <w:ilvl w:val="0"/>
                <w:numId w:val="2"/>
              </w:numPr>
              <w:jc w:val="both"/>
              <w:rPr>
                <w:rFonts w:ascii="Marianne" w:hAnsi="Marianne" w:cs="Marianne"/>
                <w:i/>
                <w:sz w:val="20"/>
                <w:szCs w:val="20"/>
              </w:rPr>
            </w:pPr>
            <w:r>
              <w:rPr>
                <w:rFonts w:cs="Marianne" w:ascii="Marianne" w:hAnsi="Marianne"/>
                <w:i/>
                <w:sz w:val="20"/>
                <w:szCs w:val="20"/>
              </w:rPr>
              <w:t>Qualité environnementale</w:t>
            </w:r>
          </w:p>
          <w:p>
            <w:pPr>
              <w:pStyle w:val="Normal"/>
              <w:widowControl w:val="false"/>
              <w:numPr>
                <w:ilvl w:val="0"/>
                <w:numId w:val="2"/>
              </w:numPr>
              <w:jc w:val="both"/>
              <w:rPr>
                <w:rFonts w:ascii="Marianne" w:hAnsi="Marianne" w:cs="Marianne"/>
                <w:i/>
                <w:sz w:val="20"/>
                <w:szCs w:val="20"/>
              </w:rPr>
            </w:pPr>
            <w:r>
              <w:rPr>
                <w:rFonts w:cs="Marianne" w:ascii="Marianne" w:hAnsi="Marianne"/>
                <w:i/>
                <w:sz w:val="20"/>
                <w:szCs w:val="20"/>
              </w:rPr>
              <w:t>Exploitation maintenance et GMAO</w:t>
            </w:r>
          </w:p>
          <w:p>
            <w:pPr>
              <w:pStyle w:val="Normal"/>
              <w:widowControl w:val="false"/>
              <w:numPr>
                <w:ilvl w:val="0"/>
                <w:numId w:val="2"/>
              </w:numPr>
              <w:jc w:val="both"/>
              <w:rPr>
                <w:rFonts w:ascii="Marianne" w:hAnsi="Marianne" w:cs="Marianne"/>
                <w:i/>
                <w:sz w:val="20"/>
                <w:szCs w:val="20"/>
              </w:rPr>
            </w:pPr>
            <w:r>
              <w:rPr>
                <w:rFonts w:cs="Marianne" w:ascii="Marianne" w:hAnsi="Marianne"/>
                <w:i/>
                <w:sz w:val="20"/>
                <w:szCs w:val="20"/>
              </w:rPr>
              <w:t>Commissionnement</w:t>
            </w:r>
          </w:p>
          <w:p>
            <w:pPr>
              <w:pStyle w:val="Normal"/>
              <w:widowControl w:val="false"/>
              <w:numPr>
                <w:ilvl w:val="0"/>
                <w:numId w:val="2"/>
              </w:numPr>
              <w:jc w:val="both"/>
              <w:rPr>
                <w:rFonts w:ascii="Marianne" w:hAnsi="Marianne" w:cs="Marianne"/>
                <w:i/>
                <w:sz w:val="20"/>
                <w:szCs w:val="20"/>
              </w:rPr>
            </w:pPr>
            <w:r>
              <w:rPr>
                <w:rFonts w:cs="Marianne" w:ascii="Marianne" w:hAnsi="Marianne"/>
                <w:i/>
                <w:sz w:val="20"/>
                <w:szCs w:val="20"/>
              </w:rPr>
              <w:t>Structure</w:t>
            </w:r>
          </w:p>
          <w:p>
            <w:pPr>
              <w:pStyle w:val="Normal"/>
              <w:widowControl w:val="false"/>
              <w:numPr>
                <w:ilvl w:val="0"/>
                <w:numId w:val="2"/>
              </w:numPr>
              <w:jc w:val="both"/>
              <w:rPr>
                <w:rFonts w:ascii="Marianne" w:hAnsi="Marianne" w:cs="Marianne"/>
                <w:i/>
                <w:sz w:val="20"/>
                <w:szCs w:val="20"/>
              </w:rPr>
            </w:pPr>
            <w:r>
              <w:rPr>
                <w:rFonts w:cs="Marianne" w:ascii="Marianne" w:hAnsi="Marianne"/>
                <w:i/>
                <w:sz w:val="20"/>
                <w:szCs w:val="20"/>
              </w:rPr>
              <w:t>VRD</w:t>
            </w:r>
          </w:p>
          <w:p>
            <w:pPr>
              <w:pStyle w:val="Normal"/>
              <w:widowControl w:val="false"/>
              <w:numPr>
                <w:ilvl w:val="0"/>
                <w:numId w:val="2"/>
              </w:numPr>
              <w:jc w:val="both"/>
              <w:rPr>
                <w:rFonts w:ascii="Marianne" w:hAnsi="Marianne" w:cs="Marianne"/>
                <w:i/>
                <w:sz w:val="20"/>
                <w:szCs w:val="20"/>
              </w:rPr>
            </w:pPr>
            <w:r>
              <w:rPr>
                <w:rFonts w:cs="Marianne" w:ascii="Marianne" w:hAnsi="Marianne"/>
                <w:i/>
                <w:sz w:val="20"/>
                <w:szCs w:val="20"/>
              </w:rPr>
              <w:t>Génie climatique, plomberie sanitaire, fluides spéciaux</w:t>
            </w:r>
          </w:p>
          <w:p>
            <w:pPr>
              <w:pStyle w:val="Normal"/>
              <w:widowControl w:val="false"/>
              <w:numPr>
                <w:ilvl w:val="0"/>
                <w:numId w:val="2"/>
              </w:numPr>
              <w:jc w:val="both"/>
              <w:rPr>
                <w:rFonts w:ascii="Marianne" w:hAnsi="Marianne" w:cs="Marianne"/>
                <w:i/>
                <w:sz w:val="20"/>
                <w:szCs w:val="20"/>
              </w:rPr>
            </w:pPr>
            <w:r>
              <w:rPr>
                <w:rFonts w:cs="Marianne" w:ascii="Marianne" w:hAnsi="Marianne"/>
                <w:i/>
                <w:sz w:val="20"/>
                <w:szCs w:val="20"/>
              </w:rPr>
              <w:t>Sécurité incendie</w:t>
            </w:r>
          </w:p>
          <w:p>
            <w:pPr>
              <w:pStyle w:val="Normal"/>
              <w:widowControl w:val="false"/>
              <w:numPr>
                <w:ilvl w:val="0"/>
                <w:numId w:val="2"/>
              </w:numPr>
              <w:jc w:val="both"/>
              <w:rPr>
                <w:rStyle w:val="fontstyle21"/>
                <w:rFonts w:ascii="Marianne" w:hAnsi="Marianne" w:cs="Marianne"/>
                <w:i/>
                <w:szCs w:val="20"/>
                <w:lang w:bidi="ar-SA"/>
              </w:rPr>
            </w:pPr>
            <w:r>
              <w:rPr>
                <w:rFonts w:cs="Marianne" w:ascii="Marianne" w:hAnsi="Marianne"/>
                <w:i/>
                <w:sz w:val="20"/>
                <w:szCs w:val="20"/>
              </w:rPr>
              <w:t>Electricité CFO CFA SSI</w:t>
            </w:r>
          </w:p>
          <w:p>
            <w:pPr>
              <w:pStyle w:val="Normal"/>
              <w:widowControl w:val="false"/>
              <w:numPr>
                <w:ilvl w:val="0"/>
                <w:numId w:val="2"/>
              </w:numPr>
              <w:jc w:val="both"/>
              <w:rPr>
                <w:rFonts w:ascii="Marianne" w:hAnsi="Marianne" w:cs="Marianne"/>
                <w:i/>
                <w:sz w:val="20"/>
                <w:szCs w:val="20"/>
              </w:rPr>
            </w:pPr>
            <w:r>
              <w:rPr>
                <w:rStyle w:val="fontstyle21"/>
                <w:rFonts w:cs="Marianne" w:ascii="Marianne" w:hAnsi="Marianne"/>
                <w:i/>
                <w:szCs w:val="20"/>
                <w:lang w:bidi="ar-SA"/>
              </w:rPr>
              <w:t>Mobilier déménagement</w:t>
            </w:r>
          </w:p>
          <w:p>
            <w:pPr>
              <w:pStyle w:val="Normal"/>
              <w:widowControl w:val="false"/>
              <w:numPr>
                <w:ilvl w:val="0"/>
                <w:numId w:val="2"/>
              </w:numPr>
              <w:jc w:val="both"/>
              <w:rPr>
                <w:rFonts w:ascii="Marianne" w:hAnsi="Marianne" w:cs="Marianne"/>
                <w:i/>
                <w:sz w:val="20"/>
                <w:szCs w:val="20"/>
              </w:rPr>
            </w:pPr>
            <w:r>
              <w:rPr>
                <w:rFonts w:cs="Marianne" w:ascii="Marianne" w:hAnsi="Marianne"/>
                <w:i/>
                <w:sz w:val="20"/>
                <w:szCs w:val="20"/>
              </w:rPr>
              <w:t>Gestion financière et comptable</w:t>
            </w:r>
          </w:p>
          <w:p>
            <w:pPr>
              <w:pStyle w:val="Normal"/>
              <w:widowControl w:val="false"/>
              <w:numPr>
                <w:ilvl w:val="0"/>
                <w:numId w:val="2"/>
              </w:numPr>
              <w:jc w:val="both"/>
              <w:rPr>
                <w:rFonts w:ascii="Marianne" w:hAnsi="Marianne" w:cs="Marianne"/>
                <w:i/>
                <w:sz w:val="20"/>
                <w:szCs w:val="20"/>
              </w:rPr>
            </w:pPr>
            <w:r>
              <w:rPr>
                <w:rFonts w:cs="Marianne" w:ascii="Marianne" w:hAnsi="Marianne"/>
                <w:i/>
                <w:sz w:val="20"/>
                <w:szCs w:val="20"/>
              </w:rPr>
              <w:t>Energie &amp; thermique</w:t>
            </w:r>
          </w:p>
          <w:p>
            <w:pPr>
              <w:pStyle w:val="Normal"/>
              <w:widowControl w:val="false"/>
              <w:numPr>
                <w:ilvl w:val="0"/>
                <w:numId w:val="2"/>
              </w:numPr>
              <w:jc w:val="both"/>
              <w:rPr>
                <w:rFonts w:ascii="Marianne" w:hAnsi="Marianne" w:cs="Marianne"/>
                <w:i/>
                <w:sz w:val="20"/>
                <w:szCs w:val="20"/>
              </w:rPr>
            </w:pPr>
            <w:r>
              <w:rPr>
                <w:rFonts w:cs="Marianne" w:ascii="Marianne" w:hAnsi="Marianne"/>
                <w:i/>
                <w:sz w:val="20"/>
                <w:szCs w:val="20"/>
              </w:rPr>
              <w:t>Acoustique</w:t>
            </w:r>
          </w:p>
          <w:p>
            <w:pPr>
              <w:pStyle w:val="Normal"/>
              <w:widowControl w:val="false"/>
              <w:numPr>
                <w:ilvl w:val="0"/>
                <w:numId w:val="2"/>
              </w:numPr>
              <w:jc w:val="both"/>
              <w:rPr>
                <w:rFonts w:ascii="Marianne" w:hAnsi="Marianne" w:cs="Marianne"/>
                <w:i/>
                <w:sz w:val="20"/>
                <w:szCs w:val="20"/>
              </w:rPr>
            </w:pPr>
            <w:r>
              <w:rPr>
                <w:rFonts w:cs="Marianne" w:ascii="Marianne" w:hAnsi="Marianne"/>
                <w:i/>
                <w:sz w:val="20"/>
                <w:szCs w:val="20"/>
              </w:rPr>
              <w:t>Ecologue</w:t>
            </w:r>
          </w:p>
          <w:p>
            <w:pPr>
              <w:pStyle w:val="Normal"/>
              <w:widowControl w:val="false"/>
              <w:numPr>
                <w:ilvl w:val="0"/>
                <w:numId w:val="2"/>
              </w:numPr>
              <w:jc w:val="both"/>
              <w:rPr>
                <w:rFonts w:ascii="Marianne" w:hAnsi="Marianne" w:cs="Marianne"/>
                <w:i/>
                <w:sz w:val="20"/>
                <w:szCs w:val="20"/>
              </w:rPr>
            </w:pPr>
            <w:r>
              <w:rPr>
                <w:rFonts w:cs="Marianne" w:ascii="Marianne" w:hAnsi="Marianne"/>
                <w:i/>
                <w:sz w:val="20"/>
                <w:szCs w:val="20"/>
              </w:rPr>
              <w:t>Ingénierie de la défense/sureté</w:t>
            </w:r>
          </w:p>
          <w:p>
            <w:pPr>
              <w:pStyle w:val="Normal"/>
              <w:widowControl w:val="false"/>
              <w:numPr>
                <w:ilvl w:val="0"/>
                <w:numId w:val="2"/>
              </w:numPr>
              <w:jc w:val="both"/>
              <w:rPr>
                <w:rFonts w:ascii="Marianne" w:hAnsi="Marianne" w:cs="Marianne"/>
                <w:i/>
                <w:sz w:val="20"/>
                <w:szCs w:val="20"/>
              </w:rPr>
            </w:pPr>
            <w:r>
              <w:rPr>
                <w:rFonts w:cs="Marianne" w:ascii="Marianne" w:hAnsi="Marianne"/>
                <w:i/>
                <w:sz w:val="20"/>
                <w:szCs w:val="20"/>
              </w:rPr>
              <w:t xml:space="preserve">Urbaniste, expert foncier, </w:t>
            </w:r>
            <w:r>
              <w:rPr>
                <w:rFonts w:cs="Marianne" w:ascii="Marianne" w:hAnsi="Marianne"/>
                <w:i/>
                <w:iCs/>
                <w:sz w:val="20"/>
                <w:szCs w:val="20"/>
              </w:rPr>
              <w:t>suivi de procédures légales environnementales comme</w:t>
            </w:r>
            <w:r>
              <w:rPr>
                <w:rFonts w:cs="Calibri" w:ascii="Calibri" w:hAnsi="Calibri"/>
                <w:i/>
                <w:iCs/>
                <w:sz w:val="20"/>
                <w:szCs w:val="20"/>
              </w:rPr>
              <w:t> </w:t>
            </w:r>
            <w:r>
              <w:rPr>
                <w:rFonts w:cs="Marianne" w:ascii="Marianne" w:hAnsi="Marianne"/>
                <w:i/>
                <w:iCs/>
                <w:sz w:val="20"/>
                <w:szCs w:val="20"/>
              </w:rPr>
              <w:t>: le Cas par cas, DP-MEC, espèces protégées et tous les aspects de l’évaluation environnementale qui en découlent.</w:t>
            </w:r>
          </w:p>
          <w:p>
            <w:pPr>
              <w:pStyle w:val="Normal"/>
              <w:widowControl w:val="false"/>
              <w:numPr>
                <w:ilvl w:val="0"/>
                <w:numId w:val="2"/>
              </w:numPr>
              <w:jc w:val="both"/>
              <w:rPr>
                <w:rFonts w:ascii="Marianne" w:hAnsi="Marianne" w:cs="Marianne"/>
                <w:i/>
                <w:sz w:val="20"/>
                <w:szCs w:val="20"/>
              </w:rPr>
            </w:pPr>
            <w:r>
              <w:rPr>
                <w:rFonts w:cs="Marianne" w:ascii="Marianne" w:hAnsi="Marianne"/>
                <w:i/>
                <w:sz w:val="20"/>
                <w:szCs w:val="20"/>
              </w:rPr>
              <w:t>Géotechnicien pour les études G2 à G4</w:t>
            </w:r>
          </w:p>
          <w:p>
            <w:pPr>
              <w:pStyle w:val="Normal"/>
              <w:widowControl w:val="false"/>
              <w:numPr>
                <w:ilvl w:val="0"/>
                <w:numId w:val="2"/>
              </w:numPr>
              <w:jc w:val="both"/>
              <w:rPr>
                <w:rFonts w:ascii="Marianne" w:hAnsi="Marianne" w:cs="Marianne"/>
                <w:i/>
                <w:sz w:val="20"/>
                <w:szCs w:val="20"/>
              </w:rPr>
            </w:pPr>
            <w:r>
              <w:rPr>
                <w:rFonts w:cs="Marianne" w:ascii="Marianne" w:hAnsi="Marianne"/>
                <w:i/>
                <w:sz w:val="20"/>
                <w:szCs w:val="20"/>
              </w:rPr>
              <w:t>Hôtellerie, restauration collective</w:t>
            </w:r>
          </w:p>
          <w:p>
            <w:pPr>
              <w:pStyle w:val="Normal"/>
              <w:widowControl w:val="false"/>
              <w:numPr>
                <w:ilvl w:val="0"/>
                <w:numId w:val="2"/>
              </w:numPr>
              <w:jc w:val="both"/>
              <w:rPr>
                <w:rFonts w:ascii="Marianne" w:hAnsi="Marianne" w:cs="Marianne"/>
                <w:i/>
                <w:sz w:val="20"/>
                <w:szCs w:val="20"/>
              </w:rPr>
            </w:pPr>
            <w:r>
              <w:rPr>
                <w:rFonts w:cs="Marianne" w:ascii="Marianne" w:hAnsi="Marianne"/>
                <w:i/>
                <w:sz w:val="20"/>
                <w:szCs w:val="20"/>
              </w:rPr>
              <w:t>AMO en assurance (DO, TRC, CCRD, etc..)</w:t>
            </w:r>
          </w:p>
          <w:p>
            <w:pPr>
              <w:pStyle w:val="Normal"/>
              <w:widowControl w:val="false"/>
              <w:numPr>
                <w:ilvl w:val="0"/>
                <w:numId w:val="2"/>
              </w:numPr>
              <w:jc w:val="both"/>
              <w:rPr>
                <w:rFonts w:ascii="Marianne" w:hAnsi="Marianne" w:cs="Marianne"/>
                <w:i/>
                <w:sz w:val="20"/>
                <w:szCs w:val="20"/>
              </w:rPr>
            </w:pPr>
            <w:r>
              <w:rPr>
                <w:rFonts w:cs="Marianne" w:ascii="Marianne" w:hAnsi="Marianne"/>
                <w:i/>
                <w:sz w:val="20"/>
                <w:szCs w:val="20"/>
              </w:rPr>
              <w:t>Spécialiste de la construction hors site (modulaires/containers/préfabriqués)</w:t>
            </w:r>
          </w:p>
          <w:p>
            <w:pPr>
              <w:pStyle w:val="Normal"/>
              <w:widowControl w:val="false"/>
              <w:ind w:start="1004" w:end="0"/>
              <w:jc w:val="both"/>
              <w:rPr>
                <w:rFonts w:ascii="Marianne" w:hAnsi="Marianne" w:cs="Marianne"/>
                <w:i/>
                <w:sz w:val="20"/>
                <w:szCs w:val="20"/>
              </w:rPr>
            </w:pPr>
            <w:r>
              <w:rPr>
                <w:rFonts w:cs="Marianne" w:ascii="Marianne" w:hAnsi="Marianne"/>
                <w:i/>
                <w:sz w:val="20"/>
                <w:szCs w:val="20"/>
              </w:rPr>
            </w:r>
          </w:p>
          <w:p>
            <w:pPr>
              <w:pStyle w:val="ListParagraph"/>
              <w:widowControl w:val="false"/>
              <w:ind w:start="0" w:end="0"/>
              <w:jc w:val="both"/>
              <w:rPr/>
            </w:pPr>
            <w:r>
              <w:rPr>
                <w:rStyle w:val="fontstyle21"/>
                <w:rFonts w:cs="Marianne" w:ascii="Marianne" w:hAnsi="Marianne"/>
                <w:i/>
                <w:szCs w:val="20"/>
              </w:rPr>
              <w:t>-</w:t>
            </w:r>
            <w:r>
              <w:rPr>
                <w:rStyle w:val="fontstyle21"/>
                <w:rFonts w:cs="Marianne" w:ascii="Marianne" w:hAnsi="Marianne"/>
                <w:iCs/>
                <w:szCs w:val="20"/>
              </w:rPr>
              <w:t>Moyens matériels de l’entreprise pour réussir la mission.</w:t>
            </w:r>
          </w:p>
        </w:tc>
      </w:tr>
      <w:tr>
        <w:trPr>
          <w:trHeight w:val="2082" w:hRule="atLeast"/>
        </w:trPr>
        <w:tc>
          <w:tcPr>
            <w:tcW w:w="9638" w:type="dxa"/>
            <w:gridSpan w:val="3"/>
            <w:tcBorders>
              <w:top w:val="single" w:sz="4" w:space="0" w:color="000000"/>
              <w:start w:val="single" w:sz="4" w:space="0" w:color="000000"/>
              <w:bottom w:val="single" w:sz="4" w:space="0" w:color="000000"/>
              <w:end w:val="single" w:sz="4" w:space="0" w:color="000000"/>
            </w:tcBorders>
          </w:tcPr>
          <w:p>
            <w:pPr>
              <w:pStyle w:val="Contenudetableau"/>
              <w:rPr>
                <w:rFonts w:ascii="Marianne" w:hAnsi="Marianne" w:cs="Marianne"/>
                <w:b/>
                <w:bCs/>
                <w:sz w:val="20"/>
                <w:szCs w:val="20"/>
                <w:u w:val="single"/>
              </w:rPr>
            </w:pPr>
            <w:r>
              <w:rPr>
                <w:rFonts w:cs="Marianne" w:ascii="Marianne" w:hAnsi="Marianne"/>
                <w:b/>
                <w:bCs/>
                <w:sz w:val="20"/>
                <w:szCs w:val="20"/>
                <w:u w:val="single"/>
              </w:rPr>
              <w:t>Réponse du candidat</w:t>
            </w:r>
            <w:r>
              <w:rPr>
                <w:rFonts w:cs="Calibri" w:ascii="Calibri" w:hAnsi="Calibri"/>
                <w:b/>
                <w:bCs/>
                <w:sz w:val="20"/>
                <w:szCs w:val="20"/>
                <w:u w:val="single"/>
              </w:rPr>
              <w:t> </w:t>
            </w:r>
            <w:r>
              <w:rPr>
                <w:rFonts w:cs="Marianne" w:ascii="Marianne" w:hAnsi="Marianne"/>
                <w:b/>
                <w:bCs/>
                <w:sz w:val="20"/>
                <w:szCs w:val="20"/>
                <w:u w:val="single"/>
              </w:rPr>
              <w:t>:</w:t>
            </w:r>
          </w:p>
          <w:p>
            <w:pPr>
              <w:pStyle w:val="Contenudetableau"/>
              <w:rPr>
                <w:rFonts w:ascii="Marianne" w:hAnsi="Marianne" w:cs="Marianne"/>
                <w:b/>
                <w:bCs/>
                <w:sz w:val="20"/>
                <w:szCs w:val="20"/>
                <w:u w:val="single"/>
              </w:rPr>
            </w:pPr>
            <w:r>
              <w:rPr>
                <w:rFonts w:cs="Marianne" w:ascii="Marianne" w:hAnsi="Marianne"/>
                <w:b/>
                <w:bCs/>
                <w:sz w:val="20"/>
                <w:szCs w:val="20"/>
                <w:u w:val="single"/>
              </w:rPr>
            </w:r>
          </w:p>
          <w:p>
            <w:pPr>
              <w:pStyle w:val="Contenudetableau"/>
              <w:rPr>
                <w:rFonts w:ascii="Marianne" w:hAnsi="Marianne" w:cs="Marianne"/>
                <w:b/>
                <w:bCs/>
                <w:sz w:val="20"/>
                <w:szCs w:val="20"/>
                <w:u w:val="single"/>
              </w:rPr>
            </w:pPr>
            <w:r>
              <w:rPr>
                <w:rFonts w:cs="Marianne" w:ascii="Marianne" w:hAnsi="Marianne"/>
                <w:b/>
                <w:bCs/>
                <w:sz w:val="20"/>
                <w:szCs w:val="20"/>
                <w:u w:val="single"/>
              </w:rPr>
            </w:r>
          </w:p>
          <w:p>
            <w:pPr>
              <w:pStyle w:val="Contenudetableau"/>
              <w:rPr>
                <w:rFonts w:ascii="Marianne" w:hAnsi="Marianne" w:cs="Marianne"/>
                <w:b/>
                <w:bCs/>
                <w:sz w:val="20"/>
                <w:szCs w:val="20"/>
                <w:u w:val="single"/>
              </w:rPr>
            </w:pPr>
            <w:r>
              <w:rPr>
                <w:rFonts w:cs="Marianne" w:ascii="Marianne" w:hAnsi="Marianne"/>
                <w:b/>
                <w:bCs/>
                <w:sz w:val="20"/>
                <w:szCs w:val="20"/>
                <w:u w:val="single"/>
              </w:rPr>
            </w:r>
          </w:p>
          <w:p>
            <w:pPr>
              <w:pStyle w:val="Contenudetableau"/>
              <w:rPr>
                <w:rFonts w:ascii="Marianne" w:hAnsi="Marianne" w:cs="Marianne"/>
                <w:b/>
                <w:bCs/>
                <w:sz w:val="20"/>
                <w:szCs w:val="20"/>
                <w:u w:val="single"/>
              </w:rPr>
            </w:pPr>
            <w:r>
              <w:rPr>
                <w:rFonts w:cs="Marianne" w:ascii="Marianne" w:hAnsi="Marianne"/>
                <w:b/>
                <w:bCs/>
                <w:sz w:val="20"/>
                <w:szCs w:val="20"/>
                <w:u w:val="single"/>
              </w:rPr>
            </w:r>
          </w:p>
          <w:p>
            <w:pPr>
              <w:pStyle w:val="Contenudetableau"/>
              <w:rPr>
                <w:rFonts w:ascii="Marianne" w:hAnsi="Marianne" w:cs="Marianne"/>
                <w:b/>
                <w:bCs/>
                <w:sz w:val="20"/>
                <w:szCs w:val="20"/>
                <w:u w:val="single"/>
              </w:rPr>
            </w:pPr>
            <w:r>
              <w:rPr>
                <w:rFonts w:cs="Marianne" w:ascii="Marianne" w:hAnsi="Marianne"/>
                <w:b/>
                <w:bCs/>
                <w:sz w:val="20"/>
                <w:szCs w:val="20"/>
                <w:u w:val="single"/>
              </w:rPr>
            </w:r>
          </w:p>
          <w:p>
            <w:pPr>
              <w:pStyle w:val="Contenudetableau"/>
              <w:rPr>
                <w:rFonts w:ascii="Marianne" w:hAnsi="Marianne" w:cs="Marianne"/>
                <w:b/>
                <w:bCs/>
                <w:sz w:val="20"/>
                <w:szCs w:val="20"/>
                <w:u w:val="single"/>
              </w:rPr>
            </w:pPr>
            <w:r>
              <w:rPr>
                <w:rFonts w:cs="Marianne" w:ascii="Marianne" w:hAnsi="Marianne"/>
                <w:b/>
                <w:bCs/>
                <w:sz w:val="20"/>
                <w:szCs w:val="20"/>
                <w:u w:val="single"/>
              </w:rPr>
            </w:r>
          </w:p>
          <w:p>
            <w:pPr>
              <w:pStyle w:val="Contenudetableau"/>
              <w:rPr>
                <w:rFonts w:ascii="Marianne" w:hAnsi="Marianne" w:cs="Marianne"/>
                <w:b/>
                <w:bCs/>
                <w:sz w:val="20"/>
                <w:szCs w:val="20"/>
                <w:u w:val="single"/>
              </w:rPr>
            </w:pPr>
            <w:r>
              <w:rPr>
                <w:rFonts w:cs="Marianne" w:ascii="Marianne" w:hAnsi="Marianne"/>
                <w:b/>
                <w:bCs/>
                <w:sz w:val="20"/>
                <w:szCs w:val="20"/>
                <w:u w:val="single"/>
              </w:rPr>
            </w:r>
          </w:p>
          <w:p>
            <w:pPr>
              <w:pStyle w:val="Contenudetableau"/>
              <w:rPr>
                <w:rFonts w:ascii="Marianne" w:hAnsi="Marianne" w:cs="Marianne"/>
                <w:b/>
                <w:bCs/>
                <w:sz w:val="20"/>
                <w:szCs w:val="20"/>
                <w:u w:val="single"/>
              </w:rPr>
            </w:pPr>
            <w:r>
              <w:rPr>
                <w:rFonts w:cs="Marianne" w:ascii="Marianne" w:hAnsi="Marianne"/>
                <w:b/>
                <w:bCs/>
                <w:sz w:val="20"/>
                <w:szCs w:val="20"/>
                <w:u w:val="single"/>
              </w:rPr>
            </w:r>
          </w:p>
          <w:p>
            <w:pPr>
              <w:pStyle w:val="Contenudetableau"/>
              <w:rPr>
                <w:rFonts w:ascii="Marianne" w:hAnsi="Marianne" w:cs="Marianne"/>
                <w:b/>
                <w:bCs/>
                <w:sz w:val="20"/>
                <w:szCs w:val="20"/>
                <w:u w:val="single"/>
              </w:rPr>
            </w:pPr>
            <w:r>
              <w:rPr>
                <w:rFonts w:cs="Marianne" w:ascii="Marianne" w:hAnsi="Marianne"/>
                <w:b/>
                <w:bCs/>
                <w:sz w:val="20"/>
                <w:szCs w:val="20"/>
                <w:u w:val="single"/>
              </w:rPr>
            </w:r>
          </w:p>
          <w:p>
            <w:pPr>
              <w:pStyle w:val="Contenudetableau"/>
              <w:rPr>
                <w:rFonts w:ascii="Marianne" w:hAnsi="Marianne" w:cs="Marianne"/>
                <w:b/>
                <w:bCs/>
                <w:sz w:val="20"/>
                <w:szCs w:val="20"/>
                <w:u w:val="single"/>
              </w:rPr>
            </w:pPr>
            <w:r>
              <w:rPr>
                <w:rFonts w:cs="Marianne" w:ascii="Marianne" w:hAnsi="Marianne"/>
                <w:b/>
                <w:bCs/>
                <w:sz w:val="20"/>
                <w:szCs w:val="20"/>
                <w:u w:val="single"/>
              </w:rPr>
            </w:r>
          </w:p>
          <w:p>
            <w:pPr>
              <w:pStyle w:val="Contenudetableau"/>
              <w:rPr>
                <w:rFonts w:ascii="Marianne" w:hAnsi="Marianne" w:cs="Marianne"/>
                <w:b/>
                <w:bCs/>
                <w:sz w:val="20"/>
                <w:szCs w:val="20"/>
                <w:u w:val="single"/>
              </w:rPr>
            </w:pPr>
            <w:r>
              <w:rPr>
                <w:rFonts w:cs="Marianne" w:ascii="Marianne" w:hAnsi="Marianne"/>
                <w:b/>
                <w:bCs/>
                <w:sz w:val="20"/>
                <w:szCs w:val="20"/>
                <w:u w:val="single"/>
              </w:rPr>
            </w:r>
          </w:p>
        </w:tc>
      </w:tr>
      <w:tr>
        <w:trPr>
          <w:trHeight w:val="1288" w:hRule="atLeast"/>
        </w:trPr>
        <w:tc>
          <w:tcPr>
            <w:tcW w:w="1153" w:type="dxa"/>
            <w:gridSpan w:val="2"/>
            <w:tcBorders>
              <w:top w:val="single" w:sz="4" w:space="0" w:color="000000"/>
              <w:start w:val="single" w:sz="4" w:space="0" w:color="000000"/>
              <w:bottom w:val="single" w:sz="4" w:space="0" w:color="000000"/>
              <w:end w:val="single" w:sz="4" w:space="0" w:color="000000"/>
            </w:tcBorders>
          </w:tcPr>
          <w:p>
            <w:pPr>
              <w:pStyle w:val="Contenudetableau"/>
              <w:snapToGrid w:val="false"/>
              <w:jc w:val="center"/>
              <w:rPr>
                <w:rFonts w:ascii="Marianne" w:hAnsi="Marianne" w:cs="Marianne"/>
                <w:b/>
                <w:bCs/>
                <w:sz w:val="20"/>
                <w:szCs w:val="20"/>
                <w:u w:val="single"/>
              </w:rPr>
            </w:pPr>
            <w:r>
              <w:rPr>
                <w:rFonts w:cs="Marianne" w:ascii="Marianne" w:hAnsi="Marianne"/>
                <w:b/>
                <w:bCs/>
                <w:sz w:val="20"/>
                <w:szCs w:val="20"/>
                <w:u w:val="single"/>
              </w:rPr>
            </w:r>
          </w:p>
          <w:p>
            <w:pPr>
              <w:pStyle w:val="Contenudetableau"/>
              <w:jc w:val="center"/>
              <w:rPr>
                <w:rFonts w:ascii="Marianne" w:hAnsi="Marianne" w:cs="Marianne"/>
                <w:b/>
                <w:bCs/>
                <w:sz w:val="20"/>
                <w:szCs w:val="20"/>
              </w:rPr>
            </w:pPr>
            <w:r>
              <w:rPr>
                <w:rFonts w:cs="Marianne" w:ascii="Marianne" w:hAnsi="Marianne"/>
                <w:b/>
                <w:bCs/>
                <w:sz w:val="20"/>
                <w:szCs w:val="20"/>
              </w:rPr>
              <w:t>4</w:t>
            </w:r>
          </w:p>
        </w:tc>
        <w:tc>
          <w:tcPr>
            <w:tcW w:w="8485" w:type="dxa"/>
            <w:tcBorders>
              <w:top w:val="single" w:sz="4" w:space="0" w:color="000000"/>
              <w:start w:val="single" w:sz="4" w:space="0" w:color="000000"/>
              <w:bottom w:val="single" w:sz="4" w:space="0" w:color="000000"/>
              <w:end w:val="single" w:sz="4" w:space="0" w:color="000000"/>
            </w:tcBorders>
          </w:tcPr>
          <w:p>
            <w:pPr>
              <w:pStyle w:val="Normal"/>
              <w:jc w:val="both"/>
              <w:rPr/>
            </w:pPr>
            <w:r>
              <w:rPr>
                <w:rStyle w:val="fontstyle21"/>
                <w:rFonts w:cs="Marianne" w:ascii="Marianne" w:hAnsi="Marianne"/>
                <w:szCs w:val="20"/>
                <w:lang w:bidi="ar-SA"/>
              </w:rPr>
              <w:t>Identification des risques et besoins complémentaires susceptibles d'affecter l'opération, sans modification du périmètre des prestations du marché (diagnostics, études environnementales, échanges indispensables avec les intervenants extérieurs tels que la JUSTICE, DDTM…)</w:t>
            </w:r>
          </w:p>
        </w:tc>
      </w:tr>
      <w:tr>
        <w:trPr>
          <w:trHeight w:val="1747" w:hRule="atLeast"/>
        </w:trPr>
        <w:tc>
          <w:tcPr>
            <w:tcW w:w="9638" w:type="dxa"/>
            <w:gridSpan w:val="3"/>
            <w:tcBorders>
              <w:top w:val="single" w:sz="4" w:space="0" w:color="000000"/>
              <w:start w:val="single" w:sz="4" w:space="0" w:color="000000"/>
              <w:bottom w:val="single" w:sz="4" w:space="0" w:color="000000"/>
              <w:end w:val="single" w:sz="4" w:space="0" w:color="000000"/>
            </w:tcBorders>
          </w:tcPr>
          <w:p>
            <w:pPr>
              <w:pStyle w:val="Contenudetableau"/>
              <w:rPr>
                <w:rFonts w:ascii="Marianne" w:hAnsi="Marianne" w:cs="Marianne"/>
                <w:b/>
                <w:bCs/>
                <w:sz w:val="20"/>
                <w:szCs w:val="20"/>
                <w:u w:val="single"/>
              </w:rPr>
            </w:pPr>
            <w:r>
              <w:rPr>
                <w:rFonts w:cs="Marianne" w:ascii="Marianne" w:hAnsi="Marianne"/>
                <w:b/>
                <w:bCs/>
                <w:sz w:val="20"/>
                <w:szCs w:val="20"/>
                <w:u w:val="single"/>
              </w:rPr>
              <w:t>Réponse du candidat</w:t>
            </w:r>
            <w:r>
              <w:rPr>
                <w:rFonts w:cs="Calibri" w:ascii="Calibri" w:hAnsi="Calibri"/>
                <w:b/>
                <w:bCs/>
                <w:sz w:val="20"/>
                <w:szCs w:val="20"/>
                <w:u w:val="single"/>
              </w:rPr>
              <w:t> </w:t>
            </w:r>
            <w:r>
              <w:rPr>
                <w:rFonts w:cs="Marianne" w:ascii="Marianne" w:hAnsi="Marianne"/>
                <w:b/>
                <w:bCs/>
                <w:sz w:val="20"/>
                <w:szCs w:val="20"/>
                <w:u w:val="single"/>
              </w:rPr>
              <w:t>:</w:t>
            </w:r>
          </w:p>
          <w:p>
            <w:pPr>
              <w:pStyle w:val="Contenudetableau"/>
              <w:rPr>
                <w:rFonts w:ascii="Marianne" w:hAnsi="Marianne" w:cs="Marianne"/>
                <w:b/>
                <w:bCs/>
                <w:sz w:val="20"/>
                <w:szCs w:val="20"/>
                <w:u w:val="single"/>
              </w:rPr>
            </w:pPr>
            <w:r>
              <w:rPr>
                <w:rFonts w:cs="Marianne" w:ascii="Marianne" w:hAnsi="Marianne"/>
                <w:b/>
                <w:bCs/>
                <w:sz w:val="20"/>
                <w:szCs w:val="20"/>
                <w:u w:val="single"/>
              </w:rPr>
            </w:r>
          </w:p>
          <w:p>
            <w:pPr>
              <w:pStyle w:val="Contenudetableau"/>
              <w:rPr>
                <w:rFonts w:ascii="Marianne" w:hAnsi="Marianne" w:cs="Marianne"/>
                <w:b/>
                <w:bCs/>
                <w:sz w:val="20"/>
                <w:szCs w:val="20"/>
                <w:u w:val="single"/>
              </w:rPr>
            </w:pPr>
            <w:r>
              <w:rPr>
                <w:rFonts w:cs="Marianne" w:ascii="Marianne" w:hAnsi="Marianne"/>
                <w:b/>
                <w:bCs/>
                <w:sz w:val="20"/>
                <w:szCs w:val="20"/>
                <w:u w:val="single"/>
              </w:rPr>
            </w:r>
          </w:p>
          <w:p>
            <w:pPr>
              <w:pStyle w:val="Contenudetableau"/>
              <w:rPr>
                <w:rFonts w:ascii="Marianne" w:hAnsi="Marianne" w:cs="Marianne"/>
                <w:b/>
                <w:bCs/>
                <w:sz w:val="20"/>
                <w:szCs w:val="20"/>
                <w:u w:val="single"/>
              </w:rPr>
            </w:pPr>
            <w:r>
              <w:rPr>
                <w:rFonts w:cs="Marianne" w:ascii="Marianne" w:hAnsi="Marianne"/>
                <w:b/>
                <w:bCs/>
                <w:sz w:val="20"/>
                <w:szCs w:val="20"/>
                <w:u w:val="single"/>
              </w:rPr>
            </w:r>
          </w:p>
          <w:p>
            <w:pPr>
              <w:pStyle w:val="Contenudetableau"/>
              <w:rPr>
                <w:rFonts w:ascii="Marianne" w:hAnsi="Marianne" w:cs="Marianne"/>
                <w:b/>
                <w:bCs/>
                <w:sz w:val="20"/>
                <w:szCs w:val="20"/>
                <w:u w:val="single"/>
              </w:rPr>
            </w:pPr>
            <w:r>
              <w:rPr>
                <w:rFonts w:cs="Marianne" w:ascii="Marianne" w:hAnsi="Marianne"/>
                <w:b/>
                <w:bCs/>
                <w:sz w:val="20"/>
                <w:szCs w:val="20"/>
                <w:u w:val="single"/>
              </w:rPr>
            </w:r>
          </w:p>
          <w:p>
            <w:pPr>
              <w:pStyle w:val="Contenudetableau"/>
              <w:rPr>
                <w:rFonts w:ascii="Marianne" w:hAnsi="Marianne" w:cs="Marianne"/>
                <w:b/>
                <w:bCs/>
                <w:sz w:val="20"/>
                <w:szCs w:val="20"/>
                <w:u w:val="single"/>
              </w:rPr>
            </w:pPr>
            <w:r>
              <w:rPr>
                <w:rFonts w:cs="Marianne" w:ascii="Marianne" w:hAnsi="Marianne"/>
                <w:b/>
                <w:bCs/>
                <w:sz w:val="20"/>
                <w:szCs w:val="20"/>
                <w:u w:val="single"/>
              </w:rPr>
            </w:r>
          </w:p>
        </w:tc>
      </w:tr>
    </w:tbl>
    <w:p>
      <w:pPr>
        <w:pStyle w:val="Normal"/>
        <w:rPr>
          <w:rFonts w:ascii="Marianne" w:hAnsi="Marianne" w:cs="Marianne"/>
          <w:sz w:val="20"/>
          <w:szCs w:val="20"/>
        </w:rPr>
      </w:pPr>
      <w:r>
        <w:rPr>
          <w:rFonts w:cs="Marianne" w:ascii="Marianne" w:hAnsi="Marianne"/>
          <w:sz w:val="20"/>
          <w:szCs w:val="20"/>
        </w:rPr>
      </w:r>
    </w:p>
    <w:p>
      <w:pPr>
        <w:pStyle w:val="Normal"/>
        <w:rPr>
          <w:rFonts w:ascii="Marianne" w:hAnsi="Marianne" w:cs="Marianne"/>
          <w:sz w:val="20"/>
          <w:szCs w:val="20"/>
        </w:rPr>
      </w:pPr>
      <w:r>
        <w:rPr>
          <w:rFonts w:cs="Marianne" w:ascii="Marianne" w:hAnsi="Marianne"/>
          <w:sz w:val="20"/>
          <w:szCs w:val="20"/>
        </w:rPr>
      </w:r>
    </w:p>
    <w:p>
      <w:pPr>
        <w:pStyle w:val="Normal"/>
        <w:rPr>
          <w:rFonts w:ascii="Marianne" w:hAnsi="Marianne" w:cs="Marianne"/>
          <w:sz w:val="20"/>
          <w:szCs w:val="20"/>
        </w:rPr>
      </w:pPr>
      <w:r>
        <w:rPr>
          <w:rFonts w:cs="Marianne" w:ascii="Marianne" w:hAnsi="Marianne"/>
          <w:sz w:val="20"/>
          <w:szCs w:val="20"/>
        </w:rPr>
      </w:r>
    </w:p>
    <w:p>
      <w:pPr>
        <w:pStyle w:val="Normal"/>
        <w:rPr>
          <w:rFonts w:ascii="Marianne" w:hAnsi="Marianne" w:cs="Marianne"/>
          <w:sz w:val="20"/>
          <w:szCs w:val="20"/>
        </w:rPr>
      </w:pPr>
      <w:r>
        <w:rPr>
          <w:rFonts w:cs="Marianne" w:ascii="Marianne" w:hAnsi="Marianne"/>
          <w:sz w:val="20"/>
          <w:szCs w:val="20"/>
        </w:rPr>
      </w:r>
    </w:p>
    <w:p>
      <w:pPr>
        <w:pStyle w:val="Normal"/>
        <w:rPr>
          <w:rFonts w:ascii="Marianne" w:hAnsi="Marianne" w:cs="Marianne"/>
          <w:sz w:val="20"/>
          <w:szCs w:val="20"/>
        </w:rPr>
      </w:pPr>
      <w:r>
        <w:rPr>
          <w:rFonts w:cs="Marianne" w:ascii="Marianne" w:hAnsi="Marianne"/>
          <w:sz w:val="20"/>
          <w:szCs w:val="20"/>
        </w:rPr>
      </w:r>
    </w:p>
    <w:tbl>
      <w:tblPr>
        <w:tblW w:w="5000" w:type="pct"/>
        <w:jc w:val="start"/>
        <w:tblInd w:w="28" w:type="dxa"/>
        <w:tblLayout w:type="fixed"/>
        <w:tblCellMar>
          <w:top w:w="28" w:type="dxa"/>
          <w:start w:w="28" w:type="dxa"/>
          <w:bottom w:w="28" w:type="dxa"/>
          <w:end w:w="28" w:type="dxa"/>
        </w:tblCellMar>
      </w:tblPr>
      <w:tblGrid>
        <w:gridCol w:w="1109"/>
        <w:gridCol w:w="8529"/>
      </w:tblGrid>
      <w:tr>
        <w:trPr>
          <w:trHeight w:val="829" w:hRule="atLeast"/>
        </w:trPr>
        <w:tc>
          <w:tcPr>
            <w:tcW w:w="1109" w:type="dxa"/>
            <w:tcBorders>
              <w:top w:val="single" w:sz="4" w:space="0" w:color="000000"/>
              <w:start w:val="single" w:sz="4" w:space="0" w:color="000000"/>
              <w:bottom w:val="single" w:sz="4" w:space="0" w:color="000000"/>
              <w:end w:val="single" w:sz="4" w:space="0" w:color="000000"/>
            </w:tcBorders>
          </w:tcPr>
          <w:p>
            <w:pPr>
              <w:pStyle w:val="Contenudetableau"/>
              <w:snapToGrid w:val="false"/>
              <w:jc w:val="center"/>
              <w:rPr>
                <w:rFonts w:ascii="Marianne" w:hAnsi="Marianne" w:cs="Marianne"/>
                <w:b/>
                <w:bCs/>
                <w:sz w:val="20"/>
                <w:szCs w:val="20"/>
              </w:rPr>
            </w:pPr>
            <w:r>
              <w:rPr>
                <w:rFonts w:cs="Marianne" w:ascii="Marianne" w:hAnsi="Marianne"/>
                <w:b/>
                <w:bCs/>
                <w:sz w:val="20"/>
                <w:szCs w:val="20"/>
              </w:rPr>
            </w:r>
          </w:p>
          <w:p>
            <w:pPr>
              <w:pStyle w:val="Contenudetableau"/>
              <w:jc w:val="center"/>
              <w:rPr>
                <w:rFonts w:ascii="Marianne" w:hAnsi="Marianne" w:cs="Marianne"/>
                <w:b/>
                <w:bCs/>
                <w:sz w:val="20"/>
                <w:szCs w:val="20"/>
              </w:rPr>
            </w:pPr>
            <w:r>
              <w:rPr>
                <w:rFonts w:cs="Marianne" w:ascii="Marianne" w:hAnsi="Marianne"/>
                <w:b/>
                <w:bCs/>
                <w:sz w:val="20"/>
                <w:szCs w:val="20"/>
              </w:rPr>
              <w:t>5</w:t>
            </w:r>
          </w:p>
        </w:tc>
        <w:tc>
          <w:tcPr>
            <w:tcW w:w="8529" w:type="dxa"/>
            <w:tcBorders>
              <w:top w:val="single" w:sz="4" w:space="0" w:color="000000"/>
              <w:start w:val="single" w:sz="4" w:space="0" w:color="000000"/>
              <w:bottom w:val="single" w:sz="4" w:space="0" w:color="000000"/>
              <w:end w:val="single" w:sz="4" w:space="0" w:color="000000"/>
            </w:tcBorders>
          </w:tcPr>
          <w:p>
            <w:pPr>
              <w:pStyle w:val="Normal"/>
              <w:numPr>
                <w:ilvl w:val="0"/>
                <w:numId w:val="4"/>
              </w:numPr>
              <w:jc w:val="both"/>
              <w:rPr/>
            </w:pPr>
            <w:r>
              <w:rPr>
                <w:rStyle w:val="fontstyle21"/>
                <w:rFonts w:cs="Marianne" w:ascii="Marianne" w:hAnsi="Marianne"/>
                <w:szCs w:val="20"/>
                <w:u w:val="single"/>
                <w:lang w:bidi="ar-SA"/>
              </w:rPr>
              <w:t>Capacité et compétence technique d’un des membres du groupement à concevoir un projet avec un mode de construction hors site (modulaires/containers/préfabriqués etc..) qui permet de réduire le temps de construction, garantir la sécurité des occupants et optimiser le coût global.</w:t>
            </w:r>
          </w:p>
          <w:p>
            <w:pPr>
              <w:pStyle w:val="Normal"/>
              <w:numPr>
                <w:ilvl w:val="1"/>
                <w:numId w:val="4"/>
              </w:numPr>
              <w:rPr/>
            </w:pPr>
            <w:r>
              <w:rPr/>
            </w:r>
          </w:p>
          <w:p>
            <w:pPr>
              <w:pStyle w:val="Normal"/>
              <w:numPr>
                <w:ilvl w:val="1"/>
                <w:numId w:val="4"/>
              </w:numPr>
              <w:rPr>
                <w:rFonts w:ascii="Marianne" w:hAnsi="Marianne" w:cs="Marianne"/>
                <w:sz w:val="20"/>
                <w:szCs w:val="20"/>
              </w:rPr>
            </w:pPr>
            <w:r>
              <w:rPr>
                <w:rFonts w:cs="Marianne" w:ascii="Marianne" w:hAnsi="Marianne"/>
                <w:sz w:val="20"/>
                <w:szCs w:val="20"/>
              </w:rPr>
            </w:r>
          </w:p>
          <w:p>
            <w:pPr>
              <w:pStyle w:val="Normal"/>
              <w:suppressAutoHyphens w:val="false"/>
              <w:spacing w:before="0" w:after="280"/>
              <w:rPr>
                <w:rFonts w:ascii="Marianne" w:hAnsi="Marianne" w:cs="Marianne"/>
                <w:sz w:val="20"/>
                <w:szCs w:val="20"/>
              </w:rPr>
            </w:pPr>
            <w:r>
              <w:rPr>
                <w:rFonts w:cs="Marianne" w:ascii="Marianne" w:hAnsi="Marianne"/>
                <w:sz w:val="20"/>
                <w:szCs w:val="20"/>
              </w:rPr>
            </w:r>
          </w:p>
        </w:tc>
      </w:tr>
      <w:tr>
        <w:trPr>
          <w:trHeight w:val="1960" w:hRule="atLeast"/>
        </w:trPr>
        <w:tc>
          <w:tcPr>
            <w:tcW w:w="9638" w:type="dxa"/>
            <w:gridSpan w:val="2"/>
            <w:tcBorders>
              <w:top w:val="single" w:sz="4" w:space="0" w:color="000000"/>
              <w:start w:val="single" w:sz="4" w:space="0" w:color="000000"/>
              <w:bottom w:val="single" w:sz="4" w:space="0" w:color="000000"/>
              <w:end w:val="single" w:sz="4" w:space="0" w:color="000000"/>
            </w:tcBorders>
          </w:tcPr>
          <w:p>
            <w:pPr>
              <w:pStyle w:val="Contenudetableau"/>
              <w:rPr>
                <w:rFonts w:ascii="Marianne" w:hAnsi="Marianne" w:cs="Marianne"/>
                <w:b/>
                <w:bCs/>
                <w:sz w:val="22"/>
                <w:szCs w:val="22"/>
                <w:u w:val="single"/>
              </w:rPr>
            </w:pPr>
            <w:r>
              <w:rPr>
                <w:rFonts w:cs="Marianne" w:ascii="Marianne" w:hAnsi="Marianne"/>
                <w:b/>
                <w:bCs/>
                <w:sz w:val="20"/>
                <w:szCs w:val="20"/>
                <w:u w:val="single"/>
              </w:rPr>
              <w:t>Réponse du candidat</w:t>
            </w:r>
            <w:r>
              <w:rPr>
                <w:rFonts w:cs="Calibri" w:ascii="Calibri" w:hAnsi="Calibri"/>
                <w:b/>
                <w:bCs/>
                <w:sz w:val="20"/>
                <w:szCs w:val="20"/>
                <w:u w:val="single"/>
              </w:rPr>
              <w:t> </w:t>
            </w:r>
            <w:r>
              <w:rPr>
                <w:rFonts w:cs="Marianne" w:ascii="Marianne" w:hAnsi="Marianne"/>
                <w:b/>
                <w:bCs/>
                <w:sz w:val="20"/>
                <w:szCs w:val="20"/>
                <w:u w:val="single"/>
              </w:rPr>
              <w:t>:</w:t>
            </w:r>
          </w:p>
          <w:p>
            <w:pPr>
              <w:pStyle w:val="Contenudetableau"/>
              <w:rPr>
                <w:rFonts w:ascii="Marianne" w:hAnsi="Marianne" w:cs="Marianne"/>
                <w:b/>
                <w:bCs/>
                <w:sz w:val="22"/>
                <w:szCs w:val="22"/>
                <w:u w:val="single"/>
              </w:rPr>
            </w:pPr>
            <w:r>
              <w:rPr>
                <w:rFonts w:cs="Marianne" w:ascii="Marianne" w:hAnsi="Marianne"/>
                <w:b/>
                <w:bCs/>
                <w:sz w:val="22"/>
                <w:szCs w:val="22"/>
                <w:u w:val="single"/>
              </w:rPr>
            </w:r>
          </w:p>
          <w:p>
            <w:pPr>
              <w:pStyle w:val="Normal"/>
              <w:rPr>
                <w:rFonts w:ascii="Marianne" w:hAnsi="Marianne" w:cs="Marianne"/>
                <w:b/>
                <w:bCs/>
                <w:sz w:val="22"/>
                <w:szCs w:val="22"/>
                <w:u w:val="single"/>
              </w:rPr>
            </w:pPr>
            <w:r>
              <w:rPr>
                <w:rFonts w:cs="Marianne" w:ascii="Marianne" w:hAnsi="Marianne"/>
                <w:b/>
                <w:bCs/>
                <w:sz w:val="22"/>
                <w:szCs w:val="22"/>
                <w:u w:val="single"/>
              </w:rPr>
            </w:r>
          </w:p>
          <w:p>
            <w:pPr>
              <w:pStyle w:val="Contenudetableau"/>
              <w:rPr>
                <w:rFonts w:ascii="Marianne" w:hAnsi="Marianne" w:cs="Marianne"/>
                <w:b/>
                <w:bCs/>
                <w:sz w:val="22"/>
                <w:szCs w:val="22"/>
                <w:u w:val="single"/>
              </w:rPr>
            </w:pPr>
            <w:r>
              <w:rPr>
                <w:rFonts w:cs="Marianne" w:ascii="Marianne" w:hAnsi="Marianne"/>
                <w:b/>
                <w:bCs/>
                <w:sz w:val="22"/>
                <w:szCs w:val="22"/>
                <w:u w:val="single"/>
              </w:rPr>
            </w:r>
          </w:p>
          <w:p>
            <w:pPr>
              <w:pStyle w:val="Contenudetableau"/>
              <w:rPr>
                <w:rFonts w:ascii="Marianne" w:hAnsi="Marianne" w:cs="Marianne"/>
                <w:b/>
                <w:bCs/>
                <w:sz w:val="22"/>
                <w:szCs w:val="22"/>
                <w:u w:val="single"/>
              </w:rPr>
            </w:pPr>
            <w:r>
              <w:rPr>
                <w:rFonts w:cs="Marianne" w:ascii="Marianne" w:hAnsi="Marianne"/>
                <w:b/>
                <w:bCs/>
                <w:sz w:val="22"/>
                <w:szCs w:val="22"/>
                <w:u w:val="single"/>
              </w:rPr>
            </w:r>
          </w:p>
        </w:tc>
      </w:tr>
    </w:tbl>
    <w:p>
      <w:pPr>
        <w:pStyle w:val="Normal"/>
        <w:rPr>
          <w:rFonts w:ascii="Marianne" w:hAnsi="Marianne" w:cs="Marianne"/>
          <w:sz w:val="22"/>
          <w:szCs w:val="22"/>
        </w:rPr>
      </w:pPr>
      <w:r>
        <w:rPr>
          <w:rFonts w:cs="Marianne" w:ascii="Marianne" w:hAnsi="Marianne"/>
          <w:sz w:val="22"/>
          <w:szCs w:val="22"/>
        </w:rPr>
      </w:r>
    </w:p>
    <w:tbl>
      <w:tblPr>
        <w:tblW w:w="5000" w:type="pct"/>
        <w:jc w:val="start"/>
        <w:tblInd w:w="28" w:type="dxa"/>
        <w:tblLayout w:type="fixed"/>
        <w:tblCellMar>
          <w:top w:w="28" w:type="dxa"/>
          <w:start w:w="28" w:type="dxa"/>
          <w:bottom w:w="28" w:type="dxa"/>
          <w:end w:w="28" w:type="dxa"/>
        </w:tblCellMar>
      </w:tblPr>
      <w:tblGrid>
        <w:gridCol w:w="1056"/>
        <w:gridCol w:w="8582"/>
      </w:tblGrid>
      <w:tr>
        <w:trPr>
          <w:trHeight w:val="882" w:hRule="atLeast"/>
        </w:trPr>
        <w:tc>
          <w:tcPr>
            <w:tcW w:w="1056" w:type="dxa"/>
            <w:tcBorders>
              <w:top w:val="single" w:sz="4" w:space="0" w:color="000000"/>
              <w:start w:val="single" w:sz="4" w:space="0" w:color="000000"/>
              <w:bottom w:val="single" w:sz="4" w:space="0" w:color="000000"/>
              <w:end w:val="single" w:sz="4" w:space="0" w:color="000000"/>
            </w:tcBorders>
          </w:tcPr>
          <w:p>
            <w:pPr>
              <w:pStyle w:val="Contenudetableau"/>
              <w:snapToGrid w:val="false"/>
              <w:jc w:val="center"/>
              <w:rPr>
                <w:rFonts w:ascii="Marianne" w:hAnsi="Marianne" w:cs="Marianne"/>
                <w:sz w:val="22"/>
                <w:szCs w:val="22"/>
              </w:rPr>
            </w:pPr>
            <w:r>
              <w:rPr>
                <w:rFonts w:cs="Marianne" w:ascii="Marianne" w:hAnsi="Marianne"/>
                <w:sz w:val="22"/>
                <w:szCs w:val="22"/>
              </w:rPr>
            </w:r>
          </w:p>
          <w:p>
            <w:pPr>
              <w:pStyle w:val="Contenudetableau"/>
              <w:jc w:val="center"/>
              <w:rPr>
                <w:rFonts w:ascii="Marianne" w:hAnsi="Marianne" w:cs="Marianne"/>
                <w:b/>
                <w:bCs/>
                <w:sz w:val="22"/>
                <w:szCs w:val="22"/>
              </w:rPr>
            </w:pPr>
            <w:r>
              <w:rPr>
                <w:rFonts w:cs="Marianne" w:ascii="Marianne" w:hAnsi="Marianne"/>
                <w:b/>
                <w:bCs/>
                <w:sz w:val="22"/>
                <w:szCs w:val="22"/>
              </w:rPr>
              <w:t>6</w:t>
            </w:r>
          </w:p>
        </w:tc>
        <w:tc>
          <w:tcPr>
            <w:tcW w:w="8582" w:type="dxa"/>
            <w:tcBorders>
              <w:top w:val="single" w:sz="4" w:space="0" w:color="000000"/>
              <w:start w:val="single" w:sz="4" w:space="0" w:color="000000"/>
              <w:bottom w:val="single" w:sz="4" w:space="0" w:color="000000"/>
              <w:end w:val="single" w:sz="4" w:space="0" w:color="000000"/>
            </w:tcBorders>
          </w:tcPr>
          <w:p>
            <w:pPr>
              <w:pStyle w:val="Normal"/>
              <w:snapToGrid w:val="false"/>
              <w:jc w:val="both"/>
              <w:rPr/>
            </w:pPr>
            <w:r>
              <w:rPr/>
            </w:r>
          </w:p>
          <w:p>
            <w:pPr>
              <w:pStyle w:val="Normal"/>
              <w:numPr>
                <w:ilvl w:val="1"/>
                <w:numId w:val="4"/>
              </w:numPr>
              <w:rPr>
                <w:rFonts w:ascii="Marianne" w:hAnsi="Marianne" w:cs="Marianne"/>
                <w:sz w:val="20"/>
                <w:szCs w:val="20"/>
              </w:rPr>
            </w:pPr>
            <w:r>
              <w:rPr>
                <w:rStyle w:val="fontstyle21"/>
                <w:rFonts w:cs="Marianne" w:ascii="Marianne" w:hAnsi="Marianne"/>
                <w:color w:val="000000"/>
                <w:szCs w:val="20"/>
                <w:u w:val="single"/>
              </w:rPr>
              <w:t>Méthodologie d'intégration des enjeux environnementaux</w:t>
            </w:r>
          </w:p>
          <w:p>
            <w:pPr>
              <w:pStyle w:val="NormalWeb"/>
              <w:rPr>
                <w:rFonts w:ascii="Marianne" w:hAnsi="Marianne" w:cs="Marianne"/>
                <w:sz w:val="20"/>
                <w:szCs w:val="20"/>
              </w:rPr>
            </w:pPr>
            <w:r>
              <w:rPr>
                <w:rFonts w:cs="Marianne" w:ascii="Marianne" w:hAnsi="Marianne"/>
                <w:sz w:val="20"/>
                <w:szCs w:val="20"/>
              </w:rPr>
              <w:t>Le candidat devra présenter :</w:t>
            </w:r>
          </w:p>
          <w:p>
            <w:pPr>
              <w:pStyle w:val="Normal"/>
              <w:numPr>
                <w:ilvl w:val="0"/>
                <w:numId w:val="5"/>
              </w:numPr>
              <w:suppressAutoHyphens w:val="false"/>
              <w:spacing w:before="280" w:after="0"/>
              <w:rPr>
                <w:rFonts w:ascii="Marianne" w:hAnsi="Marianne" w:cs="Marianne"/>
                <w:sz w:val="20"/>
                <w:szCs w:val="20"/>
              </w:rPr>
            </w:pPr>
            <w:r>
              <w:rPr>
                <w:rFonts w:cs="Marianne" w:ascii="Marianne" w:hAnsi="Marianne"/>
                <w:sz w:val="20"/>
                <w:szCs w:val="20"/>
              </w:rPr>
              <w:t xml:space="preserve">Sa méthode d'identification des risques environnementaux ; </w:t>
            </w:r>
          </w:p>
          <w:p>
            <w:pPr>
              <w:pStyle w:val="Normal"/>
              <w:numPr>
                <w:ilvl w:val="0"/>
                <w:numId w:val="5"/>
              </w:numPr>
              <w:suppressAutoHyphens w:val="false"/>
              <w:rPr>
                <w:rFonts w:ascii="Marianne" w:hAnsi="Marianne" w:cs="Marianne"/>
                <w:sz w:val="20"/>
                <w:szCs w:val="20"/>
              </w:rPr>
            </w:pPr>
            <w:r>
              <w:rPr>
                <w:rFonts w:cs="Marianne" w:ascii="Marianne" w:hAnsi="Marianne"/>
                <w:sz w:val="20"/>
                <w:szCs w:val="20"/>
              </w:rPr>
              <w:t xml:space="preserve">Son approche ERC (Éviter – Réduire – Compenser) ; </w:t>
            </w:r>
          </w:p>
          <w:p>
            <w:pPr>
              <w:pStyle w:val="Normal"/>
              <w:numPr>
                <w:ilvl w:val="0"/>
                <w:numId w:val="5"/>
              </w:numPr>
              <w:suppressAutoHyphens w:val="false"/>
              <w:rPr>
                <w:rFonts w:ascii="Marianne" w:hAnsi="Marianne" w:cs="Marianne"/>
                <w:sz w:val="20"/>
                <w:szCs w:val="20"/>
              </w:rPr>
            </w:pPr>
            <w:r>
              <w:rPr>
                <w:rFonts w:cs="Marianne" w:ascii="Marianne" w:hAnsi="Marianne"/>
                <w:sz w:val="20"/>
                <w:szCs w:val="20"/>
              </w:rPr>
              <w:t xml:space="preserve">Son organisation pour anticiper les procédures environnementales ; </w:t>
            </w:r>
          </w:p>
          <w:p>
            <w:pPr>
              <w:pStyle w:val="Normal"/>
              <w:numPr>
                <w:ilvl w:val="0"/>
                <w:numId w:val="5"/>
              </w:numPr>
              <w:suppressAutoHyphens w:val="false"/>
              <w:rPr>
                <w:rFonts w:ascii="Marianne" w:hAnsi="Marianne" w:cs="Marianne"/>
                <w:sz w:val="20"/>
                <w:szCs w:val="20"/>
              </w:rPr>
            </w:pPr>
            <w:r>
              <w:rPr>
                <w:rFonts w:cs="Marianne" w:ascii="Marianne" w:hAnsi="Marianne"/>
                <w:sz w:val="20"/>
                <w:szCs w:val="20"/>
              </w:rPr>
              <w:t xml:space="preserve">Sa stratégie de réduction des impacts du projet. </w:t>
            </w:r>
          </w:p>
          <w:p>
            <w:pPr>
              <w:pStyle w:val="Heading3"/>
              <w:numPr>
                <w:ilvl w:val="2"/>
                <w:numId w:val="4"/>
              </w:numPr>
              <w:rPr>
                <w:rFonts w:ascii="Marianne" w:hAnsi="Marianne" w:cs="Marianne"/>
                <w:sz w:val="20"/>
                <w:szCs w:val="20"/>
              </w:rPr>
            </w:pPr>
            <w:r>
              <w:rPr>
                <w:rFonts w:cs="Marianne" w:ascii="Marianne" w:hAnsi="Marianne"/>
                <w:sz w:val="20"/>
                <w:szCs w:val="20"/>
              </w:rPr>
              <w:t>Éléments valorisés</w:t>
            </w:r>
          </w:p>
          <w:p>
            <w:pPr>
              <w:pStyle w:val="Normal"/>
              <w:numPr>
                <w:ilvl w:val="0"/>
                <w:numId w:val="3"/>
              </w:numPr>
              <w:suppressAutoHyphens w:val="false"/>
              <w:spacing w:before="280" w:after="0"/>
              <w:rPr>
                <w:rFonts w:ascii="Marianne" w:hAnsi="Marianne" w:cs="Marianne"/>
                <w:sz w:val="20"/>
                <w:szCs w:val="20"/>
              </w:rPr>
            </w:pPr>
            <w:r>
              <w:rPr>
                <w:rFonts w:cs="Marianne" w:ascii="Marianne" w:hAnsi="Marianne"/>
                <w:sz w:val="20"/>
                <w:szCs w:val="20"/>
              </w:rPr>
              <w:t xml:space="preserve">Cartographie des risques environnementaux ; </w:t>
            </w:r>
          </w:p>
          <w:p>
            <w:pPr>
              <w:pStyle w:val="Normal"/>
              <w:numPr>
                <w:ilvl w:val="0"/>
                <w:numId w:val="3"/>
              </w:numPr>
              <w:suppressAutoHyphens w:val="false"/>
              <w:rPr>
                <w:rFonts w:ascii="Marianne" w:hAnsi="Marianne" w:cs="Marianne"/>
                <w:sz w:val="20"/>
                <w:szCs w:val="20"/>
              </w:rPr>
            </w:pPr>
            <w:r>
              <w:rPr>
                <w:rFonts w:cs="Marianne" w:ascii="Marianne" w:hAnsi="Marianne"/>
                <w:sz w:val="20"/>
                <w:szCs w:val="20"/>
              </w:rPr>
              <w:t xml:space="preserve">Planning des procédures ; </w:t>
            </w:r>
          </w:p>
          <w:p>
            <w:pPr>
              <w:pStyle w:val="Normal"/>
              <w:numPr>
                <w:ilvl w:val="0"/>
                <w:numId w:val="3"/>
              </w:numPr>
              <w:suppressAutoHyphens w:val="false"/>
              <w:rPr>
                <w:rStyle w:val="fontstyle21"/>
                <w:rFonts w:ascii="Marianne" w:hAnsi="Marianne" w:cs="Marianne"/>
                <w:sz w:val="20"/>
                <w:szCs w:val="20"/>
              </w:rPr>
            </w:pPr>
            <w:r>
              <w:rPr>
                <w:rFonts w:cs="Marianne" w:ascii="Marianne" w:hAnsi="Marianne"/>
                <w:sz w:val="20"/>
                <w:szCs w:val="20"/>
              </w:rPr>
              <w:t xml:space="preserve">Méthodologie de gestion des aléas ; </w:t>
            </w:r>
          </w:p>
          <w:p>
            <w:pPr>
              <w:pStyle w:val="Normal"/>
              <w:numPr>
                <w:ilvl w:val="0"/>
                <w:numId w:val="3"/>
              </w:numPr>
              <w:suppressAutoHyphens w:val="false"/>
              <w:rPr/>
            </w:pPr>
            <w:r>
              <w:rPr>
                <w:rStyle w:val="fontstyle21"/>
                <w:rFonts w:cs="Marianne" w:ascii="Marianne" w:hAnsi="Marianne"/>
                <w:sz w:val="20"/>
                <w:szCs w:val="20"/>
              </w:rPr>
              <w:t>Outils de suivi environnemental.</w:t>
            </w:r>
          </w:p>
          <w:p>
            <w:pPr>
              <w:pStyle w:val="Normal"/>
              <w:numPr>
                <w:ilvl w:val="0"/>
                <w:numId w:val="0"/>
              </w:numPr>
              <w:suppressAutoHyphens w:val="false"/>
              <w:ind w:hanging="0" w:start="720" w:end="0"/>
              <w:rPr/>
            </w:pPr>
            <w:r>
              <w:rPr/>
            </w:r>
          </w:p>
        </w:tc>
      </w:tr>
      <w:tr>
        <w:trPr>
          <w:trHeight w:val="1535" w:hRule="atLeast"/>
        </w:trPr>
        <w:tc>
          <w:tcPr>
            <w:tcW w:w="9638" w:type="dxa"/>
            <w:gridSpan w:val="2"/>
            <w:tcBorders>
              <w:top w:val="single" w:sz="4" w:space="0" w:color="000000"/>
              <w:start w:val="single" w:sz="4" w:space="0" w:color="000000"/>
              <w:bottom w:val="single" w:sz="4" w:space="0" w:color="000000"/>
              <w:end w:val="single" w:sz="4" w:space="0" w:color="000000"/>
            </w:tcBorders>
          </w:tcPr>
          <w:p>
            <w:pPr>
              <w:pStyle w:val="Contenudetableau"/>
              <w:rPr>
                <w:rFonts w:ascii="Marianne" w:hAnsi="Marianne" w:cs="Marianne"/>
                <w:sz w:val="22"/>
                <w:szCs w:val="22"/>
              </w:rPr>
            </w:pPr>
            <w:r>
              <w:rPr>
                <w:rFonts w:cs="Marianne" w:ascii="Marianne" w:hAnsi="Marianne"/>
                <w:b/>
                <w:bCs/>
                <w:sz w:val="20"/>
                <w:szCs w:val="20"/>
                <w:u w:val="single"/>
              </w:rPr>
              <w:t>Réponse du candidat</w:t>
            </w:r>
            <w:r>
              <w:rPr>
                <w:rFonts w:cs="Calibri" w:ascii="Calibri" w:hAnsi="Calibri"/>
                <w:b/>
                <w:bCs/>
                <w:sz w:val="20"/>
                <w:szCs w:val="20"/>
                <w:u w:val="single"/>
              </w:rPr>
              <w:t> </w:t>
            </w:r>
            <w:r>
              <w:rPr>
                <w:rFonts w:cs="Marianne" w:ascii="Marianne" w:hAnsi="Marianne"/>
                <w:b/>
                <w:bCs/>
                <w:sz w:val="20"/>
                <w:szCs w:val="20"/>
                <w:u w:val="single"/>
              </w:rPr>
              <w:t>:</w:t>
            </w:r>
          </w:p>
          <w:p>
            <w:pPr>
              <w:pStyle w:val="Normal"/>
              <w:rPr>
                <w:rFonts w:ascii="Marianne" w:hAnsi="Marianne" w:cs="Marianne"/>
                <w:sz w:val="22"/>
                <w:szCs w:val="22"/>
              </w:rPr>
            </w:pPr>
            <w:r>
              <w:rPr>
                <w:rFonts w:cs="Marianne" w:ascii="Marianne" w:hAnsi="Marianne"/>
                <w:sz w:val="22"/>
                <w:szCs w:val="22"/>
              </w:rPr>
            </w:r>
          </w:p>
        </w:tc>
      </w:tr>
    </w:tbl>
    <w:p>
      <w:pPr>
        <w:pStyle w:val="Normal"/>
        <w:rPr>
          <w:rFonts w:ascii="Marianne" w:hAnsi="Marianne" w:cs="Marianne"/>
          <w:sz w:val="22"/>
          <w:szCs w:val="22"/>
        </w:rPr>
      </w:pPr>
      <w:r>
        <w:rPr>
          <w:rFonts w:cs="Marianne" w:ascii="Marianne" w:hAnsi="Marianne"/>
          <w:sz w:val="22"/>
          <w:szCs w:val="22"/>
        </w:rPr>
      </w:r>
    </w:p>
    <w:p>
      <w:pPr>
        <w:pStyle w:val="Normal"/>
        <w:rPr>
          <w:rFonts w:ascii="Marianne" w:hAnsi="Marianne" w:cs="Marianne"/>
          <w:sz w:val="22"/>
          <w:szCs w:val="22"/>
        </w:rPr>
      </w:pPr>
      <w:r>
        <w:rPr>
          <w:rFonts w:cs="Marianne" w:ascii="Marianne" w:hAnsi="Marianne"/>
          <w:sz w:val="22"/>
          <w:szCs w:val="22"/>
        </w:rPr>
      </w:r>
    </w:p>
    <w:p>
      <w:pPr>
        <w:pStyle w:val="Normal"/>
        <w:rPr>
          <w:rFonts w:ascii="Marianne" w:hAnsi="Marianne" w:cs="Marianne"/>
          <w:sz w:val="22"/>
          <w:szCs w:val="22"/>
        </w:rPr>
      </w:pPr>
      <w:r>
        <w:rPr>
          <w:rFonts w:cs="Marianne" w:ascii="Marianne" w:hAnsi="Marianne"/>
          <w:sz w:val="22"/>
          <w:szCs w:val="22"/>
        </w:rPr>
      </w:r>
    </w:p>
    <w:p>
      <w:pPr>
        <w:pStyle w:val="Normal"/>
        <w:rPr>
          <w:rFonts w:ascii="Marianne" w:hAnsi="Marianne" w:cs="Marianne"/>
          <w:sz w:val="22"/>
          <w:szCs w:val="22"/>
        </w:rPr>
      </w:pPr>
      <w:r>
        <w:rPr>
          <w:rFonts w:cs="Marianne" w:ascii="Marianne" w:hAnsi="Marianne"/>
          <w:sz w:val="22"/>
          <w:szCs w:val="22"/>
        </w:rPr>
      </w:r>
    </w:p>
    <w:tbl>
      <w:tblPr>
        <w:tblW w:w="5000" w:type="pct"/>
        <w:jc w:val="start"/>
        <w:tblInd w:w="28" w:type="dxa"/>
        <w:tblLayout w:type="fixed"/>
        <w:tblCellMar>
          <w:top w:w="28" w:type="dxa"/>
          <w:start w:w="28" w:type="dxa"/>
          <w:bottom w:w="28" w:type="dxa"/>
          <w:end w:w="28" w:type="dxa"/>
        </w:tblCellMar>
      </w:tblPr>
      <w:tblGrid>
        <w:gridCol w:w="1056"/>
        <w:gridCol w:w="8582"/>
      </w:tblGrid>
      <w:tr>
        <w:trPr>
          <w:trHeight w:val="882" w:hRule="atLeast"/>
        </w:trPr>
        <w:tc>
          <w:tcPr>
            <w:tcW w:w="1056" w:type="dxa"/>
            <w:tcBorders>
              <w:top w:val="single" w:sz="4" w:space="0" w:color="000000"/>
              <w:start w:val="single" w:sz="4" w:space="0" w:color="000000"/>
              <w:bottom w:val="single" w:sz="4" w:space="0" w:color="000000"/>
              <w:end w:val="single" w:sz="4" w:space="0" w:color="000000"/>
            </w:tcBorders>
          </w:tcPr>
          <w:p>
            <w:pPr>
              <w:pStyle w:val="Contenudetableau"/>
              <w:snapToGrid w:val="false"/>
              <w:jc w:val="center"/>
              <w:rPr>
                <w:rFonts w:ascii="Marianne" w:hAnsi="Marianne" w:cs="Marianne"/>
                <w:sz w:val="22"/>
                <w:szCs w:val="22"/>
              </w:rPr>
            </w:pPr>
            <w:r>
              <w:rPr>
                <w:rFonts w:cs="Marianne" w:ascii="Marianne" w:hAnsi="Marianne"/>
                <w:sz w:val="22"/>
                <w:szCs w:val="22"/>
              </w:rPr>
            </w:r>
          </w:p>
          <w:p>
            <w:pPr>
              <w:pStyle w:val="Contenudetableau"/>
              <w:jc w:val="center"/>
              <w:rPr>
                <w:rFonts w:ascii="Marianne" w:hAnsi="Marianne" w:cs="Marianne"/>
                <w:b/>
                <w:bCs/>
                <w:sz w:val="22"/>
                <w:szCs w:val="22"/>
              </w:rPr>
            </w:pPr>
            <w:r>
              <w:rPr>
                <w:rFonts w:cs="Marianne" w:ascii="Marianne" w:hAnsi="Marianne"/>
                <w:b/>
                <w:bCs/>
                <w:sz w:val="22"/>
                <w:szCs w:val="22"/>
              </w:rPr>
              <w:t>7</w:t>
            </w:r>
          </w:p>
        </w:tc>
        <w:tc>
          <w:tcPr>
            <w:tcW w:w="8582" w:type="dxa"/>
            <w:tcBorders>
              <w:top w:val="single" w:sz="4" w:space="0" w:color="000000"/>
              <w:start w:val="single" w:sz="4" w:space="0" w:color="000000"/>
              <w:bottom w:val="single" w:sz="4" w:space="0" w:color="000000"/>
              <w:end w:val="single" w:sz="4" w:space="0" w:color="000000"/>
            </w:tcBorders>
          </w:tcPr>
          <w:p>
            <w:pPr>
              <w:pStyle w:val="Normal"/>
              <w:numPr>
                <w:ilvl w:val="1"/>
                <w:numId w:val="4"/>
              </w:numPr>
              <w:rPr>
                <w:rFonts w:ascii="Marianne" w:hAnsi="Marianne" w:cs="Marianne"/>
                <w:sz w:val="20"/>
                <w:szCs w:val="20"/>
              </w:rPr>
            </w:pPr>
            <w:r>
              <w:rPr>
                <w:rStyle w:val="fontstyle21"/>
                <w:rFonts w:cs="Marianne" w:ascii="Marianne" w:hAnsi="Marianne"/>
                <w:color w:val="000000"/>
                <w:szCs w:val="20"/>
                <w:u w:val="single"/>
              </w:rPr>
              <w:t>Compétences et références environnementales de l'équipe</w:t>
            </w:r>
          </w:p>
          <w:p>
            <w:pPr>
              <w:pStyle w:val="NormalWeb"/>
              <w:rPr>
                <w:rFonts w:ascii="Marianne" w:hAnsi="Marianne" w:cs="Marianne"/>
                <w:sz w:val="20"/>
                <w:szCs w:val="20"/>
              </w:rPr>
            </w:pPr>
            <w:r>
              <w:rPr>
                <w:rFonts w:cs="Marianne" w:ascii="Marianne" w:hAnsi="Marianne"/>
                <w:sz w:val="20"/>
                <w:szCs w:val="20"/>
              </w:rPr>
              <w:t>Le candidat devra démontrer :</w:t>
            </w:r>
          </w:p>
          <w:p>
            <w:pPr>
              <w:pStyle w:val="Normal"/>
              <w:numPr>
                <w:ilvl w:val="0"/>
                <w:numId w:val="7"/>
              </w:numPr>
              <w:suppressAutoHyphens w:val="false"/>
              <w:spacing w:before="280" w:after="0"/>
              <w:rPr>
                <w:rFonts w:ascii="Marianne" w:hAnsi="Marianne" w:cs="Marianne"/>
                <w:sz w:val="20"/>
                <w:szCs w:val="20"/>
              </w:rPr>
            </w:pPr>
            <w:r>
              <w:rPr>
                <w:rFonts w:cs="Marianne" w:ascii="Marianne" w:hAnsi="Marianne"/>
                <w:sz w:val="20"/>
                <w:szCs w:val="20"/>
              </w:rPr>
              <w:t xml:space="preserve">La présence d'experts environnement ; </w:t>
            </w:r>
          </w:p>
          <w:p>
            <w:pPr>
              <w:pStyle w:val="Normal"/>
              <w:numPr>
                <w:ilvl w:val="0"/>
                <w:numId w:val="7"/>
              </w:numPr>
              <w:suppressAutoHyphens w:val="false"/>
              <w:rPr>
                <w:rFonts w:ascii="Marianne" w:hAnsi="Marianne" w:cs="Marianne"/>
                <w:sz w:val="20"/>
                <w:szCs w:val="20"/>
              </w:rPr>
            </w:pPr>
            <w:r>
              <w:rPr>
                <w:rFonts w:cs="Marianne" w:ascii="Marianne" w:hAnsi="Marianne"/>
                <w:sz w:val="20"/>
                <w:szCs w:val="20"/>
              </w:rPr>
              <w:t xml:space="preserve">Leurs qualifications ; </w:t>
            </w:r>
          </w:p>
          <w:p>
            <w:pPr>
              <w:pStyle w:val="Normal"/>
              <w:suppressAutoHyphens w:val="false"/>
              <w:ind w:start="720" w:end="0"/>
              <w:rPr>
                <w:rFonts w:ascii="Marianne" w:hAnsi="Marianne" w:cs="Marianne"/>
                <w:sz w:val="20"/>
                <w:szCs w:val="20"/>
              </w:rPr>
            </w:pPr>
            <w:r>
              <w:rPr>
                <w:rFonts w:cs="Marianne" w:ascii="Marianne" w:hAnsi="Marianne"/>
                <w:sz w:val="20"/>
                <w:szCs w:val="20"/>
              </w:rPr>
            </w:r>
          </w:p>
          <w:p>
            <w:pPr>
              <w:pStyle w:val="Heading3"/>
              <w:numPr>
                <w:ilvl w:val="2"/>
                <w:numId w:val="4"/>
              </w:numPr>
              <w:rPr>
                <w:rFonts w:ascii="Marianne" w:hAnsi="Marianne" w:cs="Marianne"/>
                <w:sz w:val="20"/>
                <w:szCs w:val="20"/>
              </w:rPr>
            </w:pPr>
            <w:r>
              <w:rPr>
                <w:rFonts w:cs="Marianne" w:ascii="Marianne" w:hAnsi="Marianne"/>
                <w:sz w:val="20"/>
                <w:szCs w:val="20"/>
              </w:rPr>
              <w:t>Éléments valorisés</w:t>
            </w:r>
          </w:p>
          <w:p>
            <w:pPr>
              <w:pStyle w:val="Normal"/>
              <w:numPr>
                <w:ilvl w:val="0"/>
                <w:numId w:val="6"/>
              </w:numPr>
              <w:suppressAutoHyphens w:val="false"/>
              <w:spacing w:before="280" w:after="0"/>
              <w:rPr>
                <w:rFonts w:ascii="Marianne" w:hAnsi="Marianne" w:cs="Marianne"/>
                <w:sz w:val="20"/>
                <w:szCs w:val="20"/>
              </w:rPr>
            </w:pPr>
            <w:r>
              <w:rPr>
                <w:rFonts w:cs="Marianne" w:ascii="Marianne" w:hAnsi="Marianne"/>
                <w:sz w:val="20"/>
                <w:szCs w:val="20"/>
              </w:rPr>
              <w:t xml:space="preserve">Autorisations environnementales complexes ; </w:t>
            </w:r>
          </w:p>
          <w:p>
            <w:pPr>
              <w:pStyle w:val="Normal"/>
              <w:numPr>
                <w:ilvl w:val="0"/>
                <w:numId w:val="6"/>
              </w:numPr>
              <w:suppressAutoHyphens w:val="false"/>
              <w:rPr>
                <w:rFonts w:ascii="Marianne" w:hAnsi="Marianne" w:cs="Marianne"/>
                <w:sz w:val="20"/>
                <w:szCs w:val="20"/>
              </w:rPr>
            </w:pPr>
            <w:r>
              <w:rPr>
                <w:rFonts w:cs="Marianne" w:ascii="Marianne" w:hAnsi="Marianne"/>
                <w:sz w:val="20"/>
                <w:szCs w:val="20"/>
              </w:rPr>
              <w:t xml:space="preserve">Dérogations espèces protégées ; </w:t>
            </w:r>
          </w:p>
          <w:p>
            <w:pPr>
              <w:pStyle w:val="Normal"/>
              <w:numPr>
                <w:ilvl w:val="0"/>
                <w:numId w:val="6"/>
              </w:numPr>
              <w:suppressAutoHyphens w:val="false"/>
              <w:rPr>
                <w:rStyle w:val="fontstyle21"/>
                <w:rFonts w:ascii="Marianne" w:hAnsi="Marianne" w:cs="Marianne"/>
                <w:b/>
                <w:bCs/>
                <w:szCs w:val="20"/>
                <w:u w:val="single"/>
                <w:lang w:bidi="ar-SA"/>
              </w:rPr>
            </w:pPr>
            <w:r>
              <w:rPr>
                <w:rFonts w:cs="Marianne" w:ascii="Marianne" w:hAnsi="Marianne"/>
                <w:sz w:val="20"/>
                <w:szCs w:val="20"/>
              </w:rPr>
              <w:t xml:space="preserve">Projets soumis à enquête publique ; </w:t>
            </w:r>
          </w:p>
          <w:p>
            <w:pPr>
              <w:pStyle w:val="Normal"/>
              <w:numPr>
                <w:ilvl w:val="0"/>
                <w:numId w:val="6"/>
              </w:numPr>
              <w:suppressAutoHyphens w:val="false"/>
              <w:spacing w:before="0" w:after="280"/>
              <w:rPr/>
            </w:pPr>
            <w:r>
              <w:rPr>
                <w:rStyle w:val="fontstyle21"/>
                <w:rFonts w:cs="Marianne" w:ascii="Marianne" w:hAnsi="Marianne"/>
                <w:b/>
                <w:bCs/>
                <w:szCs w:val="20"/>
                <w:u w:val="single"/>
                <w:lang w:bidi="ar-SA"/>
              </w:rPr>
              <w:t>Opérations publiques d'envergure.</w:t>
            </w:r>
          </w:p>
        </w:tc>
      </w:tr>
      <w:tr>
        <w:trPr>
          <w:trHeight w:val="1535" w:hRule="atLeast"/>
        </w:trPr>
        <w:tc>
          <w:tcPr>
            <w:tcW w:w="9638" w:type="dxa"/>
            <w:gridSpan w:val="2"/>
            <w:tcBorders>
              <w:top w:val="single" w:sz="4" w:space="0" w:color="000000"/>
              <w:start w:val="single" w:sz="4" w:space="0" w:color="000000"/>
              <w:bottom w:val="single" w:sz="4" w:space="0" w:color="000000"/>
              <w:end w:val="single" w:sz="4" w:space="0" w:color="000000"/>
            </w:tcBorders>
          </w:tcPr>
          <w:p>
            <w:pPr>
              <w:pStyle w:val="Contenudetableau"/>
              <w:rPr>
                <w:rFonts w:ascii="Marianne" w:hAnsi="Marianne" w:cs="Marianne"/>
                <w:sz w:val="22"/>
                <w:szCs w:val="22"/>
              </w:rPr>
            </w:pPr>
            <w:r>
              <w:rPr>
                <w:rFonts w:cs="Marianne" w:ascii="Marianne" w:hAnsi="Marianne"/>
                <w:b/>
                <w:bCs/>
                <w:sz w:val="20"/>
                <w:szCs w:val="20"/>
                <w:u w:val="single"/>
              </w:rPr>
              <w:t>Réponse du candidat</w:t>
            </w:r>
            <w:r>
              <w:rPr>
                <w:rFonts w:cs="Calibri" w:ascii="Calibri" w:hAnsi="Calibri"/>
                <w:b/>
                <w:bCs/>
                <w:sz w:val="20"/>
                <w:szCs w:val="20"/>
                <w:u w:val="single"/>
              </w:rPr>
              <w:t> </w:t>
            </w:r>
            <w:r>
              <w:rPr>
                <w:rFonts w:cs="Marianne" w:ascii="Marianne" w:hAnsi="Marianne"/>
                <w:b/>
                <w:bCs/>
                <w:sz w:val="20"/>
                <w:szCs w:val="20"/>
                <w:u w:val="single"/>
              </w:rPr>
              <w:t>:</w:t>
            </w:r>
          </w:p>
          <w:p>
            <w:pPr>
              <w:pStyle w:val="Normal"/>
              <w:rPr>
                <w:rFonts w:ascii="Marianne" w:hAnsi="Marianne" w:cs="Marianne"/>
                <w:sz w:val="22"/>
                <w:szCs w:val="22"/>
              </w:rPr>
            </w:pPr>
            <w:r>
              <w:rPr>
                <w:rFonts w:cs="Marianne" w:ascii="Marianne" w:hAnsi="Marianne"/>
                <w:sz w:val="22"/>
                <w:szCs w:val="22"/>
              </w:rPr>
            </w:r>
          </w:p>
        </w:tc>
      </w:tr>
    </w:tbl>
    <w:p>
      <w:pPr>
        <w:pStyle w:val="Normal"/>
        <w:rPr>
          <w:rFonts w:ascii="Marianne" w:hAnsi="Marianne" w:cs="Marianne"/>
          <w:sz w:val="22"/>
          <w:szCs w:val="22"/>
        </w:rPr>
      </w:pPr>
      <w:r>
        <w:rPr>
          <w:rFonts w:cs="Marianne" w:ascii="Marianne" w:hAnsi="Marianne"/>
          <w:sz w:val="22"/>
          <w:szCs w:val="22"/>
        </w:rPr>
      </w:r>
    </w:p>
    <w:p>
      <w:pPr>
        <w:pStyle w:val="Normal"/>
        <w:rPr>
          <w:rFonts w:ascii="Marianne" w:hAnsi="Marianne" w:cs="Marianne"/>
          <w:sz w:val="22"/>
          <w:szCs w:val="22"/>
        </w:rPr>
      </w:pPr>
      <w:r>
        <w:rPr>
          <w:rFonts w:cs="Marianne" w:ascii="Marianne" w:hAnsi="Marianne"/>
          <w:sz w:val="22"/>
          <w:szCs w:val="22"/>
        </w:rPr>
      </w:r>
    </w:p>
    <w:tbl>
      <w:tblPr>
        <w:tblW w:w="5000" w:type="pct"/>
        <w:jc w:val="start"/>
        <w:tblInd w:w="28" w:type="dxa"/>
        <w:tblLayout w:type="fixed"/>
        <w:tblCellMar>
          <w:top w:w="28" w:type="dxa"/>
          <w:start w:w="28" w:type="dxa"/>
          <w:bottom w:w="28" w:type="dxa"/>
          <w:end w:w="28" w:type="dxa"/>
        </w:tblCellMar>
      </w:tblPr>
      <w:tblGrid>
        <w:gridCol w:w="1056"/>
        <w:gridCol w:w="8582"/>
      </w:tblGrid>
      <w:tr>
        <w:trPr>
          <w:trHeight w:val="882" w:hRule="atLeast"/>
        </w:trPr>
        <w:tc>
          <w:tcPr>
            <w:tcW w:w="1056" w:type="dxa"/>
            <w:tcBorders>
              <w:top w:val="single" w:sz="4" w:space="0" w:color="000000"/>
              <w:start w:val="single" w:sz="4" w:space="0" w:color="000000"/>
              <w:bottom w:val="single" w:sz="4" w:space="0" w:color="000000"/>
              <w:end w:val="single" w:sz="4" w:space="0" w:color="000000"/>
            </w:tcBorders>
          </w:tcPr>
          <w:p>
            <w:pPr>
              <w:pStyle w:val="Contenudetableau"/>
              <w:snapToGrid w:val="false"/>
              <w:jc w:val="center"/>
              <w:rPr>
                <w:rFonts w:ascii="Marianne" w:hAnsi="Marianne" w:cs="Marianne"/>
                <w:sz w:val="20"/>
                <w:szCs w:val="20"/>
              </w:rPr>
            </w:pPr>
            <w:r>
              <w:rPr>
                <w:rFonts w:cs="Marianne" w:ascii="Marianne" w:hAnsi="Marianne"/>
                <w:sz w:val="20"/>
                <w:szCs w:val="20"/>
              </w:rPr>
            </w:r>
          </w:p>
          <w:p>
            <w:pPr>
              <w:pStyle w:val="Contenudetableau"/>
              <w:jc w:val="center"/>
              <w:rPr>
                <w:rFonts w:ascii="Marianne" w:hAnsi="Marianne" w:cs="Marianne"/>
                <w:b/>
                <w:bCs/>
                <w:sz w:val="20"/>
                <w:szCs w:val="20"/>
              </w:rPr>
            </w:pPr>
            <w:r>
              <w:rPr>
                <w:rFonts w:cs="Marianne" w:ascii="Marianne" w:hAnsi="Marianne"/>
                <w:b/>
                <w:bCs/>
                <w:sz w:val="20"/>
                <w:szCs w:val="20"/>
              </w:rPr>
              <w:t>8</w:t>
            </w:r>
          </w:p>
        </w:tc>
        <w:tc>
          <w:tcPr>
            <w:tcW w:w="8582" w:type="dxa"/>
            <w:tcBorders>
              <w:top w:val="single" w:sz="4" w:space="0" w:color="000000"/>
              <w:start w:val="single" w:sz="4" w:space="0" w:color="000000"/>
              <w:bottom w:val="single" w:sz="4" w:space="0" w:color="000000"/>
              <w:end w:val="single" w:sz="4" w:space="0" w:color="000000"/>
            </w:tcBorders>
          </w:tcPr>
          <w:p>
            <w:pPr>
              <w:pStyle w:val="Normal"/>
              <w:numPr>
                <w:ilvl w:val="1"/>
                <w:numId w:val="4"/>
              </w:numPr>
              <w:rPr>
                <w:rFonts w:ascii="Marianne" w:hAnsi="Marianne" w:cs="Marianne"/>
                <w:sz w:val="20"/>
                <w:szCs w:val="20"/>
              </w:rPr>
            </w:pPr>
            <w:r>
              <w:rPr>
                <w:rStyle w:val="fontstyle21"/>
                <w:rFonts w:cs="Marianne" w:ascii="Marianne" w:hAnsi="Marianne"/>
                <w:color w:val="000000"/>
                <w:szCs w:val="20"/>
                <w:u w:val="single"/>
              </w:rPr>
              <w:t>Performance carbone et sobriété du projet proposé</w:t>
            </w:r>
          </w:p>
          <w:p>
            <w:pPr>
              <w:pStyle w:val="NormalWeb"/>
              <w:rPr>
                <w:rFonts w:ascii="Marianne" w:hAnsi="Marianne" w:cs="Marianne"/>
                <w:sz w:val="20"/>
                <w:szCs w:val="20"/>
              </w:rPr>
            </w:pPr>
            <w:r>
              <w:rPr>
                <w:rFonts w:cs="Marianne" w:ascii="Marianne" w:hAnsi="Marianne"/>
                <w:sz w:val="20"/>
                <w:szCs w:val="20"/>
              </w:rPr>
              <w:t>L'ATMO devra expliquer comment elle accompagnera le maître d'ouvrage sur :</w:t>
            </w:r>
          </w:p>
          <w:p>
            <w:pPr>
              <w:pStyle w:val="Normal"/>
              <w:numPr>
                <w:ilvl w:val="0"/>
                <w:numId w:val="9"/>
              </w:numPr>
              <w:suppressAutoHyphens w:val="false"/>
              <w:spacing w:before="280" w:after="0"/>
              <w:rPr>
                <w:rFonts w:ascii="Marianne" w:hAnsi="Marianne" w:cs="Marianne"/>
                <w:sz w:val="20"/>
                <w:szCs w:val="20"/>
              </w:rPr>
            </w:pPr>
            <w:r>
              <w:rPr>
                <w:rFonts w:cs="Marianne" w:ascii="Marianne" w:hAnsi="Marianne"/>
                <w:sz w:val="20"/>
                <w:szCs w:val="20"/>
              </w:rPr>
              <w:t xml:space="preserve">L’analyse du cycle de vie des bâtiments ; </w:t>
            </w:r>
          </w:p>
          <w:p>
            <w:pPr>
              <w:pStyle w:val="Normal"/>
              <w:numPr>
                <w:ilvl w:val="0"/>
                <w:numId w:val="9"/>
              </w:numPr>
              <w:suppressAutoHyphens w:val="false"/>
              <w:rPr>
                <w:rFonts w:ascii="Marianne" w:hAnsi="Marianne" w:cs="Marianne"/>
                <w:sz w:val="20"/>
                <w:szCs w:val="20"/>
              </w:rPr>
            </w:pPr>
            <w:r>
              <w:rPr>
                <w:rFonts w:cs="Marianne" w:ascii="Marianne" w:hAnsi="Marianne"/>
                <w:sz w:val="20"/>
                <w:szCs w:val="20"/>
              </w:rPr>
              <w:t xml:space="preserve">La réduction des émissions carbone ; </w:t>
            </w:r>
          </w:p>
          <w:p>
            <w:pPr>
              <w:pStyle w:val="Normal"/>
              <w:numPr>
                <w:ilvl w:val="0"/>
                <w:numId w:val="9"/>
              </w:numPr>
              <w:suppressAutoHyphens w:val="false"/>
              <w:rPr>
                <w:rFonts w:ascii="Marianne" w:hAnsi="Marianne" w:cs="Marianne"/>
                <w:sz w:val="20"/>
                <w:szCs w:val="20"/>
              </w:rPr>
            </w:pPr>
            <w:r>
              <w:rPr>
                <w:rFonts w:cs="Marianne" w:ascii="Marianne" w:hAnsi="Marianne"/>
                <w:sz w:val="20"/>
                <w:szCs w:val="20"/>
              </w:rPr>
              <w:t xml:space="preserve">Le réemploi ; </w:t>
            </w:r>
          </w:p>
          <w:p>
            <w:pPr>
              <w:pStyle w:val="Normal"/>
              <w:numPr>
                <w:ilvl w:val="0"/>
                <w:numId w:val="9"/>
              </w:numPr>
              <w:suppressAutoHyphens w:val="false"/>
              <w:rPr>
                <w:rFonts w:ascii="Marianne" w:hAnsi="Marianne" w:cs="Marianne"/>
                <w:sz w:val="20"/>
                <w:szCs w:val="20"/>
              </w:rPr>
            </w:pPr>
            <w:r>
              <w:rPr>
                <w:rFonts w:cs="Marianne" w:ascii="Marianne" w:hAnsi="Marianne"/>
                <w:sz w:val="20"/>
                <w:szCs w:val="20"/>
              </w:rPr>
              <w:t xml:space="preserve">La gestion des déchets ; </w:t>
            </w:r>
          </w:p>
          <w:p>
            <w:pPr>
              <w:pStyle w:val="Normal"/>
              <w:numPr>
                <w:ilvl w:val="0"/>
                <w:numId w:val="9"/>
              </w:numPr>
              <w:suppressAutoHyphens w:val="false"/>
              <w:rPr>
                <w:rFonts w:ascii="Marianne" w:hAnsi="Marianne" w:cs="Marianne"/>
                <w:sz w:val="20"/>
                <w:szCs w:val="20"/>
              </w:rPr>
            </w:pPr>
            <w:r>
              <w:rPr>
                <w:rFonts w:cs="Marianne" w:ascii="Marianne" w:hAnsi="Marianne"/>
                <w:sz w:val="20"/>
                <w:szCs w:val="20"/>
              </w:rPr>
              <w:t xml:space="preserve">L’économie circulaire. </w:t>
            </w:r>
          </w:p>
          <w:p>
            <w:pPr>
              <w:pStyle w:val="Heading3"/>
              <w:numPr>
                <w:ilvl w:val="2"/>
                <w:numId w:val="4"/>
              </w:numPr>
              <w:rPr>
                <w:rFonts w:ascii="Marianne" w:hAnsi="Marianne" w:cs="Marianne"/>
                <w:sz w:val="20"/>
                <w:szCs w:val="20"/>
              </w:rPr>
            </w:pPr>
            <w:r>
              <w:rPr>
                <w:rFonts w:cs="Marianne" w:ascii="Marianne" w:hAnsi="Marianne"/>
                <w:sz w:val="20"/>
                <w:szCs w:val="20"/>
              </w:rPr>
              <w:t>Éléments valorisés</w:t>
            </w:r>
          </w:p>
          <w:p>
            <w:pPr>
              <w:pStyle w:val="Normal"/>
              <w:numPr>
                <w:ilvl w:val="0"/>
                <w:numId w:val="8"/>
              </w:numPr>
              <w:suppressAutoHyphens w:val="false"/>
              <w:spacing w:before="280" w:after="0"/>
              <w:rPr>
                <w:rFonts w:ascii="Marianne" w:hAnsi="Marianne" w:cs="Marianne"/>
                <w:sz w:val="20"/>
                <w:szCs w:val="20"/>
              </w:rPr>
            </w:pPr>
            <w:r>
              <w:rPr>
                <w:rFonts w:cs="Marianne" w:ascii="Marianne" w:hAnsi="Marianne"/>
                <w:sz w:val="20"/>
                <w:szCs w:val="20"/>
              </w:rPr>
              <w:t xml:space="preserve">Méthode de calcul carbone ; </w:t>
            </w:r>
          </w:p>
          <w:p>
            <w:pPr>
              <w:pStyle w:val="Normal"/>
              <w:numPr>
                <w:ilvl w:val="0"/>
                <w:numId w:val="8"/>
              </w:numPr>
              <w:suppressAutoHyphens w:val="false"/>
              <w:rPr>
                <w:rStyle w:val="fontstyle21"/>
                <w:rFonts w:ascii="Marianne" w:hAnsi="Marianne" w:cs="Marianne"/>
                <w:szCs w:val="20"/>
                <w:lang w:bidi="ar-SA"/>
              </w:rPr>
            </w:pPr>
            <w:r>
              <w:rPr>
                <w:rFonts w:cs="Marianne" w:ascii="Marianne" w:hAnsi="Marianne"/>
                <w:sz w:val="20"/>
                <w:szCs w:val="20"/>
              </w:rPr>
              <w:t xml:space="preserve">Indicateurs de suivi ; </w:t>
            </w:r>
          </w:p>
          <w:p>
            <w:pPr>
              <w:pStyle w:val="Normal"/>
              <w:numPr>
                <w:ilvl w:val="0"/>
                <w:numId w:val="8"/>
              </w:numPr>
              <w:suppressAutoHyphens w:val="false"/>
              <w:rPr>
                <w:rStyle w:val="fontstyle21"/>
                <w:rFonts w:ascii="Marianne" w:hAnsi="Marianne" w:cs="Marianne"/>
                <w:szCs w:val="20"/>
                <w:lang w:bidi="ar-SA"/>
              </w:rPr>
            </w:pPr>
            <w:r>
              <w:rPr>
                <w:rStyle w:val="fontstyle21"/>
                <w:rFonts w:cs="Marianne" w:ascii="Marianne" w:hAnsi="Marianne"/>
                <w:szCs w:val="20"/>
                <w:lang w:bidi="ar-SA"/>
              </w:rPr>
              <w:t xml:space="preserve">Expérience RE2020 ; </w:t>
            </w:r>
          </w:p>
          <w:p>
            <w:pPr>
              <w:pStyle w:val="Normal"/>
              <w:numPr>
                <w:ilvl w:val="0"/>
                <w:numId w:val="8"/>
              </w:numPr>
              <w:suppressAutoHyphens w:val="false"/>
              <w:spacing w:before="0" w:after="280"/>
              <w:rPr/>
            </w:pPr>
            <w:r>
              <w:rPr>
                <w:rStyle w:val="fontstyle21"/>
                <w:rFonts w:cs="Marianne" w:ascii="Marianne" w:hAnsi="Marianne"/>
                <w:szCs w:val="20"/>
                <w:lang w:bidi="ar-SA"/>
              </w:rPr>
              <w:t xml:space="preserve">Stratégie d'optimisation des matériaux. </w:t>
            </w:r>
          </w:p>
        </w:tc>
      </w:tr>
      <w:tr>
        <w:trPr>
          <w:trHeight w:val="1535" w:hRule="atLeast"/>
        </w:trPr>
        <w:tc>
          <w:tcPr>
            <w:tcW w:w="9638" w:type="dxa"/>
            <w:gridSpan w:val="2"/>
            <w:tcBorders>
              <w:top w:val="single" w:sz="4" w:space="0" w:color="000000"/>
              <w:start w:val="single" w:sz="4" w:space="0" w:color="000000"/>
              <w:bottom w:val="single" w:sz="4" w:space="0" w:color="000000"/>
              <w:end w:val="single" w:sz="4" w:space="0" w:color="000000"/>
            </w:tcBorders>
          </w:tcPr>
          <w:p>
            <w:pPr>
              <w:pStyle w:val="Contenudetableau"/>
              <w:rPr>
                <w:rFonts w:ascii="Marianne" w:hAnsi="Marianne" w:cs="Marianne"/>
                <w:b/>
                <w:bCs/>
                <w:sz w:val="20"/>
                <w:szCs w:val="20"/>
                <w:u w:val="single"/>
              </w:rPr>
            </w:pPr>
            <w:r>
              <w:rPr>
                <w:rFonts w:cs="Marianne" w:ascii="Marianne" w:hAnsi="Marianne"/>
                <w:b/>
                <w:bCs/>
                <w:sz w:val="20"/>
                <w:szCs w:val="20"/>
                <w:u w:val="single"/>
              </w:rPr>
              <w:t>Réponse du candidat</w:t>
            </w:r>
            <w:r>
              <w:rPr>
                <w:rFonts w:cs="Calibri" w:ascii="Calibri" w:hAnsi="Calibri"/>
                <w:b/>
                <w:bCs/>
                <w:sz w:val="20"/>
                <w:szCs w:val="20"/>
                <w:u w:val="single"/>
              </w:rPr>
              <w:t> </w:t>
            </w:r>
            <w:r>
              <w:rPr>
                <w:rFonts w:cs="Marianne" w:ascii="Marianne" w:hAnsi="Marianne"/>
                <w:b/>
                <w:bCs/>
                <w:sz w:val="20"/>
                <w:szCs w:val="20"/>
                <w:u w:val="single"/>
              </w:rPr>
              <w:t>:</w:t>
            </w:r>
          </w:p>
          <w:p>
            <w:pPr>
              <w:pStyle w:val="Contenudetableau"/>
              <w:rPr>
                <w:rFonts w:ascii="Marianne" w:hAnsi="Marianne" w:cs="Marianne"/>
                <w:b/>
                <w:bCs/>
                <w:sz w:val="20"/>
                <w:szCs w:val="20"/>
                <w:u w:val="single"/>
              </w:rPr>
            </w:pPr>
            <w:r>
              <w:rPr>
                <w:rFonts w:cs="Marianne" w:ascii="Marianne" w:hAnsi="Marianne"/>
                <w:b/>
                <w:bCs/>
                <w:sz w:val="20"/>
                <w:szCs w:val="20"/>
                <w:u w:val="single"/>
              </w:rPr>
            </w:r>
          </w:p>
        </w:tc>
      </w:tr>
    </w:tbl>
    <w:p>
      <w:pPr>
        <w:pStyle w:val="Normal"/>
        <w:rPr>
          <w:rFonts w:ascii="Marianne" w:hAnsi="Marianne" w:cs="Marianne"/>
          <w:sz w:val="20"/>
          <w:szCs w:val="20"/>
        </w:rPr>
      </w:pPr>
      <w:r>
        <w:rPr>
          <w:rFonts w:cs="Marianne" w:ascii="Marianne" w:hAnsi="Marianne"/>
          <w:sz w:val="20"/>
          <w:szCs w:val="20"/>
        </w:rPr>
      </w:r>
    </w:p>
    <w:p>
      <w:pPr>
        <w:pStyle w:val="Normal"/>
        <w:rPr>
          <w:rFonts w:ascii="Marianne" w:hAnsi="Marianne" w:cs="Marianne"/>
          <w:sz w:val="20"/>
          <w:szCs w:val="20"/>
        </w:rPr>
      </w:pPr>
      <w:r>
        <w:rPr>
          <w:rFonts w:cs="Marianne" w:ascii="Marianne" w:hAnsi="Marianne"/>
          <w:sz w:val="20"/>
          <w:szCs w:val="20"/>
        </w:rPr>
      </w:r>
    </w:p>
    <w:tbl>
      <w:tblPr>
        <w:tblW w:w="5000" w:type="pct"/>
        <w:jc w:val="start"/>
        <w:tblInd w:w="28" w:type="dxa"/>
        <w:tblLayout w:type="fixed"/>
        <w:tblCellMar>
          <w:top w:w="28" w:type="dxa"/>
          <w:start w:w="28" w:type="dxa"/>
          <w:bottom w:w="28" w:type="dxa"/>
          <w:end w:w="28" w:type="dxa"/>
        </w:tblCellMar>
      </w:tblPr>
      <w:tblGrid>
        <w:gridCol w:w="1056"/>
        <w:gridCol w:w="8582"/>
      </w:tblGrid>
      <w:tr>
        <w:trPr>
          <w:trHeight w:val="882" w:hRule="atLeast"/>
        </w:trPr>
        <w:tc>
          <w:tcPr>
            <w:tcW w:w="1056" w:type="dxa"/>
            <w:tcBorders>
              <w:top w:val="single" w:sz="4" w:space="0" w:color="000000"/>
              <w:start w:val="single" w:sz="4" w:space="0" w:color="000000"/>
              <w:bottom w:val="single" w:sz="4" w:space="0" w:color="000000"/>
              <w:end w:val="single" w:sz="4" w:space="0" w:color="000000"/>
            </w:tcBorders>
          </w:tcPr>
          <w:p>
            <w:pPr>
              <w:pStyle w:val="Contenudetableau"/>
              <w:snapToGrid w:val="false"/>
              <w:jc w:val="center"/>
              <w:rPr>
                <w:rFonts w:ascii="Marianne" w:hAnsi="Marianne" w:cs="Marianne"/>
                <w:sz w:val="20"/>
                <w:szCs w:val="20"/>
              </w:rPr>
            </w:pPr>
            <w:r>
              <w:rPr>
                <w:rFonts w:cs="Marianne" w:ascii="Marianne" w:hAnsi="Marianne"/>
                <w:sz w:val="20"/>
                <w:szCs w:val="20"/>
              </w:rPr>
            </w:r>
          </w:p>
          <w:p>
            <w:pPr>
              <w:pStyle w:val="Contenudetableau"/>
              <w:jc w:val="center"/>
              <w:rPr>
                <w:rFonts w:ascii="Marianne" w:hAnsi="Marianne" w:cs="Marianne"/>
                <w:b/>
                <w:bCs/>
                <w:sz w:val="20"/>
                <w:szCs w:val="20"/>
              </w:rPr>
            </w:pPr>
            <w:r>
              <w:rPr>
                <w:rFonts w:cs="Marianne" w:ascii="Marianne" w:hAnsi="Marianne"/>
                <w:b/>
                <w:bCs/>
                <w:sz w:val="20"/>
                <w:szCs w:val="20"/>
              </w:rPr>
              <w:t>9</w:t>
            </w:r>
          </w:p>
        </w:tc>
        <w:tc>
          <w:tcPr>
            <w:tcW w:w="8582" w:type="dxa"/>
            <w:tcBorders>
              <w:top w:val="single" w:sz="4" w:space="0" w:color="000000"/>
              <w:start w:val="single" w:sz="4" w:space="0" w:color="000000"/>
              <w:bottom w:val="single" w:sz="4" w:space="0" w:color="000000"/>
              <w:end w:val="single" w:sz="4" w:space="0" w:color="000000"/>
            </w:tcBorders>
          </w:tcPr>
          <w:p>
            <w:pPr>
              <w:pStyle w:val="Normal"/>
              <w:numPr>
                <w:ilvl w:val="1"/>
                <w:numId w:val="4"/>
              </w:numPr>
              <w:rPr>
                <w:rFonts w:ascii="Marianne" w:hAnsi="Marianne" w:cs="Marianne"/>
                <w:sz w:val="20"/>
                <w:szCs w:val="20"/>
              </w:rPr>
            </w:pPr>
            <w:r>
              <w:rPr>
                <w:rStyle w:val="fontstyle21"/>
                <w:rFonts w:cs="Marianne" w:ascii="Marianne" w:hAnsi="Marianne"/>
                <w:color w:val="000000"/>
                <w:szCs w:val="20"/>
                <w:u w:val="single"/>
              </w:rPr>
              <w:t>Dispositif de suivi environnemental</w:t>
            </w:r>
          </w:p>
          <w:p>
            <w:pPr>
              <w:pStyle w:val="NormalWeb"/>
              <w:rPr>
                <w:rFonts w:ascii="Marianne" w:hAnsi="Marianne" w:cs="Marianne"/>
                <w:sz w:val="20"/>
                <w:szCs w:val="20"/>
              </w:rPr>
            </w:pPr>
            <w:r>
              <w:rPr>
                <w:rFonts w:cs="Marianne" w:ascii="Marianne" w:hAnsi="Marianne"/>
                <w:sz w:val="20"/>
                <w:szCs w:val="20"/>
              </w:rPr>
              <w:t>Le candidat devra proposer :</w:t>
            </w:r>
          </w:p>
          <w:p>
            <w:pPr>
              <w:pStyle w:val="Normal"/>
              <w:numPr>
                <w:ilvl w:val="0"/>
                <w:numId w:val="11"/>
              </w:numPr>
              <w:suppressAutoHyphens w:val="false"/>
              <w:spacing w:before="280" w:after="0"/>
              <w:rPr>
                <w:rFonts w:ascii="Marianne" w:hAnsi="Marianne" w:cs="Marianne"/>
                <w:sz w:val="20"/>
                <w:szCs w:val="20"/>
              </w:rPr>
            </w:pPr>
            <w:r>
              <w:rPr>
                <w:rFonts w:cs="Marianne" w:ascii="Marianne" w:hAnsi="Marianne"/>
                <w:sz w:val="20"/>
                <w:szCs w:val="20"/>
              </w:rPr>
              <w:t xml:space="preserve">Des indicateurs ; </w:t>
            </w:r>
          </w:p>
          <w:p>
            <w:pPr>
              <w:pStyle w:val="Normal"/>
              <w:numPr>
                <w:ilvl w:val="0"/>
                <w:numId w:val="11"/>
              </w:numPr>
              <w:suppressAutoHyphens w:val="false"/>
              <w:rPr>
                <w:rFonts w:ascii="Marianne" w:hAnsi="Marianne" w:cs="Marianne"/>
                <w:sz w:val="20"/>
                <w:szCs w:val="20"/>
              </w:rPr>
            </w:pPr>
            <w:r>
              <w:rPr>
                <w:rFonts w:cs="Marianne" w:ascii="Marianne" w:hAnsi="Marianne"/>
                <w:sz w:val="20"/>
                <w:szCs w:val="20"/>
              </w:rPr>
              <w:t xml:space="preserve">Des tableaux de bord ; </w:t>
            </w:r>
          </w:p>
          <w:p>
            <w:pPr>
              <w:pStyle w:val="Normal"/>
              <w:numPr>
                <w:ilvl w:val="0"/>
                <w:numId w:val="11"/>
              </w:numPr>
              <w:suppressAutoHyphens w:val="false"/>
              <w:rPr>
                <w:rFonts w:ascii="Marianne" w:hAnsi="Marianne" w:cs="Marianne"/>
                <w:sz w:val="20"/>
                <w:szCs w:val="20"/>
              </w:rPr>
            </w:pPr>
            <w:r>
              <w:rPr>
                <w:rFonts w:cs="Marianne" w:ascii="Marianne" w:hAnsi="Marianne"/>
                <w:sz w:val="20"/>
                <w:szCs w:val="20"/>
              </w:rPr>
              <w:t xml:space="preserve">Une gouvernance environnementale. </w:t>
            </w:r>
          </w:p>
          <w:p>
            <w:pPr>
              <w:pStyle w:val="Heading3"/>
              <w:numPr>
                <w:ilvl w:val="2"/>
                <w:numId w:val="4"/>
              </w:numPr>
              <w:rPr>
                <w:rFonts w:ascii="Marianne" w:hAnsi="Marianne" w:cs="Marianne"/>
                <w:sz w:val="20"/>
                <w:szCs w:val="20"/>
              </w:rPr>
            </w:pPr>
            <w:r>
              <w:rPr>
                <w:rFonts w:cs="Marianne" w:ascii="Marianne" w:hAnsi="Marianne"/>
                <w:sz w:val="20"/>
                <w:szCs w:val="20"/>
              </w:rPr>
              <w:t>Éléments valorisés</w:t>
            </w:r>
          </w:p>
          <w:p>
            <w:pPr>
              <w:pStyle w:val="Normal"/>
              <w:numPr>
                <w:ilvl w:val="0"/>
                <w:numId w:val="10"/>
              </w:numPr>
              <w:suppressAutoHyphens w:val="false"/>
              <w:spacing w:before="280" w:after="0"/>
              <w:rPr>
                <w:rFonts w:ascii="Marianne" w:hAnsi="Marianne" w:cs="Marianne"/>
                <w:sz w:val="20"/>
                <w:szCs w:val="20"/>
              </w:rPr>
            </w:pPr>
            <w:r>
              <w:rPr>
                <w:rFonts w:cs="Marianne" w:ascii="Marianne" w:hAnsi="Marianne"/>
                <w:sz w:val="20"/>
                <w:szCs w:val="20"/>
              </w:rPr>
              <w:t xml:space="preserve">Reportant mensuel ; </w:t>
            </w:r>
          </w:p>
          <w:p>
            <w:pPr>
              <w:pStyle w:val="Normal"/>
              <w:numPr>
                <w:ilvl w:val="0"/>
                <w:numId w:val="10"/>
              </w:numPr>
              <w:suppressAutoHyphens w:val="false"/>
              <w:rPr>
                <w:rFonts w:ascii="Marianne" w:hAnsi="Marianne" w:cs="Marianne"/>
                <w:sz w:val="20"/>
                <w:szCs w:val="20"/>
              </w:rPr>
            </w:pPr>
            <w:r>
              <w:rPr>
                <w:rFonts w:cs="Marianne" w:ascii="Marianne" w:hAnsi="Marianne"/>
                <w:sz w:val="20"/>
                <w:szCs w:val="20"/>
              </w:rPr>
              <w:t xml:space="preserve">Indicateurs carbones ; </w:t>
            </w:r>
          </w:p>
          <w:p>
            <w:pPr>
              <w:pStyle w:val="Normal"/>
              <w:numPr>
                <w:ilvl w:val="0"/>
                <w:numId w:val="10"/>
              </w:numPr>
              <w:suppressAutoHyphens w:val="false"/>
              <w:rPr>
                <w:rStyle w:val="fontstyle21"/>
                <w:rFonts w:ascii="Marianne" w:hAnsi="Marianne" w:cs="Marianne"/>
                <w:b/>
                <w:bCs/>
                <w:szCs w:val="20"/>
                <w:u w:val="single"/>
                <w:lang w:bidi="ar-SA"/>
              </w:rPr>
            </w:pPr>
            <w:r>
              <w:rPr>
                <w:rFonts w:cs="Marianne" w:ascii="Marianne" w:hAnsi="Marianne"/>
                <w:sz w:val="20"/>
                <w:szCs w:val="20"/>
              </w:rPr>
              <w:t xml:space="preserve">Suivi des déchets ; </w:t>
            </w:r>
          </w:p>
          <w:p>
            <w:pPr>
              <w:pStyle w:val="Normal"/>
              <w:widowControl w:val="false"/>
              <w:numPr>
                <w:ilvl w:val="0"/>
                <w:numId w:val="10"/>
              </w:numPr>
              <w:suppressAutoHyphens w:val="false"/>
              <w:spacing w:before="0" w:after="280"/>
              <w:rPr/>
            </w:pPr>
            <w:r>
              <w:rPr>
                <w:rStyle w:val="fontstyle21"/>
                <w:rFonts w:cs="Marianne" w:ascii="Marianne" w:hAnsi="Marianne"/>
                <w:b/>
                <w:bCs/>
                <w:szCs w:val="20"/>
                <w:u w:val="single"/>
                <w:lang w:bidi="ar-SA"/>
              </w:rPr>
              <w:t>Suivi des consommations.</w:t>
            </w:r>
          </w:p>
        </w:tc>
      </w:tr>
      <w:tr>
        <w:trPr>
          <w:trHeight w:val="1535" w:hRule="atLeast"/>
        </w:trPr>
        <w:tc>
          <w:tcPr>
            <w:tcW w:w="9638" w:type="dxa"/>
            <w:gridSpan w:val="2"/>
            <w:tcBorders>
              <w:top w:val="single" w:sz="4" w:space="0" w:color="000000"/>
              <w:start w:val="single" w:sz="4" w:space="0" w:color="000000"/>
              <w:bottom w:val="single" w:sz="4" w:space="0" w:color="000000"/>
              <w:end w:val="single" w:sz="4" w:space="0" w:color="000000"/>
            </w:tcBorders>
          </w:tcPr>
          <w:p>
            <w:pPr>
              <w:pStyle w:val="Contenudetableau"/>
              <w:rPr>
                <w:rFonts w:ascii="Marianne" w:hAnsi="Marianne" w:cs="Marianne"/>
                <w:b/>
                <w:bCs/>
                <w:sz w:val="20"/>
                <w:szCs w:val="20"/>
                <w:u w:val="single"/>
              </w:rPr>
            </w:pPr>
            <w:r>
              <w:rPr>
                <w:rFonts w:cs="Marianne" w:ascii="Marianne" w:hAnsi="Marianne"/>
                <w:b/>
                <w:bCs/>
                <w:sz w:val="20"/>
                <w:szCs w:val="20"/>
                <w:u w:val="single"/>
              </w:rPr>
              <w:t>Réponse du candidat</w:t>
            </w:r>
            <w:r>
              <w:rPr>
                <w:rFonts w:cs="Calibri" w:ascii="Calibri" w:hAnsi="Calibri"/>
                <w:b/>
                <w:bCs/>
                <w:sz w:val="20"/>
                <w:szCs w:val="20"/>
                <w:u w:val="single"/>
              </w:rPr>
              <w:t> </w:t>
            </w:r>
            <w:r>
              <w:rPr>
                <w:rFonts w:cs="Marianne" w:ascii="Marianne" w:hAnsi="Marianne"/>
                <w:b/>
                <w:bCs/>
                <w:sz w:val="20"/>
                <w:szCs w:val="20"/>
                <w:u w:val="single"/>
              </w:rPr>
              <w:t>:</w:t>
            </w:r>
          </w:p>
          <w:p>
            <w:pPr>
              <w:pStyle w:val="Contenudetableau"/>
              <w:rPr>
                <w:rFonts w:ascii="Marianne" w:hAnsi="Marianne" w:cs="Marianne"/>
                <w:b/>
                <w:bCs/>
                <w:sz w:val="20"/>
                <w:szCs w:val="20"/>
                <w:u w:val="single"/>
              </w:rPr>
            </w:pPr>
            <w:r>
              <w:rPr>
                <w:rFonts w:cs="Marianne" w:ascii="Marianne" w:hAnsi="Marianne"/>
                <w:b/>
                <w:bCs/>
                <w:sz w:val="20"/>
                <w:szCs w:val="20"/>
                <w:u w:val="single"/>
              </w:rPr>
            </w:r>
          </w:p>
        </w:tc>
      </w:tr>
    </w:tbl>
    <w:p>
      <w:pPr>
        <w:pStyle w:val="Normal"/>
        <w:rPr>
          <w:rFonts w:ascii="Marianne" w:hAnsi="Marianne" w:cs="Marianne"/>
        </w:rPr>
      </w:pPr>
      <w:r>
        <w:rPr>
          <w:rFonts w:cs="Marianne" w:ascii="Marianne" w:hAnsi="Marianne"/>
        </w:rPr>
      </w:r>
      <w:bookmarkStart w:id="0" w:name="PageNumWizard_FOOTER_Style_de_page_par_2"/>
      <w:bookmarkStart w:id="1" w:name="PageNumWizard_FOOTER_Style_de_page_par_1"/>
      <w:bookmarkStart w:id="2" w:name="PageNumWizard_FOOTER_Style_de_page_par_d"/>
      <w:bookmarkStart w:id="3" w:name="PageNumWizard_FOOTER_Style_de_page_par_2"/>
      <w:bookmarkStart w:id="4" w:name="PageNumWizard_FOOTER_Style_de_page_par_1"/>
      <w:bookmarkStart w:id="5" w:name="PageNumWizard_FOOTER_Style_de_page_par_d"/>
      <w:bookmarkEnd w:id="3"/>
      <w:bookmarkEnd w:id="4"/>
      <w:bookmarkEnd w:id="5"/>
    </w:p>
    <w:sectPr>
      <w:footerReference w:type="even" r:id="rId2"/>
      <w:footerReference w:type="default" r:id="rId3"/>
      <w:type w:val="nextPage"/>
      <w:pgSz w:w="11906" w:h="16838"/>
      <w:pgMar w:left="1134" w:right="1134" w:gutter="0" w:header="0" w:top="1134" w:footer="1134" w:bottom="1831"/>
      <w:pgNumType w:fmt="decimal"/>
      <w:formProt w:val="false"/>
      <w:textDirection w:val="lrTb"/>
      <w:docGrid w:type="default" w:linePitch="312" w:charSpace="4294960742"/>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Marianne">
    <w:charset w:val="01"/>
    <w:family w:val="auto"/>
    <w:pitch w:val="default"/>
  </w:font>
  <w:font w:name="Calibri Light">
    <w:charset w:val="00" w:characterSet="windows-1252"/>
    <w:family w:val="swiss"/>
    <w:pitch w:val="variable"/>
  </w:font>
  <w:font w:name="Courier New">
    <w:charset w:val="00" w:characterSet="windows-1252"/>
    <w:family w:val="modern"/>
    <w:pitch w:val="default"/>
  </w:font>
  <w:font w:name="Wingdings">
    <w:charset w:val="02"/>
    <w:family w:val="auto"/>
    <w:pitch w:val="variable"/>
  </w:font>
  <w:font w:name="Garamond">
    <w:charset w:val="00" w:characterSet="windows-1252"/>
    <w:family w:val="roman"/>
    <w:pitch w:val="variable"/>
  </w:font>
  <w:font w:name="Liberation Sans">
    <w:altName w:val="Arial"/>
    <w:charset w:val="00" w:characterSet="windows-1252"/>
    <w:family w:val="swiss"/>
    <w:pitch w:val="variable"/>
  </w:font>
  <w:font w:name="Marianne">
    <w:charset w:val="00" w:characterSet="windows-1252"/>
    <w:family w:val="modern"/>
    <w:pitch w:val="variable"/>
  </w:font>
  <w:font w:name="Calibri">
    <w:charset w:val="00" w:characterSet="windows-1252"/>
    <w:family w:val="swiss"/>
    <w:pitch w:val="variable"/>
  </w:font>
  <w:font w:name="Courier New">
    <w:charset w:val="00" w:characterSet="windows-1252"/>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end"/>
      <w:rPr>
        <w:sz w:val="18"/>
        <w:szCs w:val="18"/>
      </w:rPr>
    </w:pPr>
    <w:r>
      <w:rPr>
        <w:sz w:val="18"/>
        <w:szCs w:val="18"/>
      </w:rPr>
      <w:fldChar w:fldCharType="begin"/>
    </w:r>
    <w:r>
      <w:rPr>
        <w:sz w:val="18"/>
        <w:szCs w:val="18"/>
      </w:rPr>
      <w:instrText xml:space="preserve"> PAGE </w:instrText>
    </w:r>
    <w:r>
      <w:rPr>
        <w:sz w:val="18"/>
        <w:szCs w:val="18"/>
      </w:rPr>
      <w:fldChar w:fldCharType="separate"/>
    </w:r>
    <w:r>
      <w:rPr>
        <w:sz w:val="18"/>
        <w:szCs w:val="18"/>
      </w:rPr>
      <w:t>4</w:t>
    </w:r>
    <w:r>
      <w:rPr>
        <w:sz w:val="18"/>
        <w:szCs w:val="18"/>
      </w:rPr>
      <w:fldChar w:fldCharType="end"/>
    </w:r>
  </w:p>
  <w:p>
    <w:pPr>
      <w:pStyle w:val="Footer"/>
      <w:rPr>
        <w:sz w:val="18"/>
        <w:szCs w:val="18"/>
      </w:rPr>
    </w:pPr>
    <w:r>
      <w:rPr>
        <w:sz w:val="18"/>
        <w:szCs w:val="18"/>
      </w:rPr>
    </w:r>
  </w:p>
  <w:p>
    <w:pPr>
      <w:pStyle w:val="Footer"/>
      <w:rPr>
        <w:sz w:val="18"/>
        <w:szCs w:val="18"/>
      </w:rPr>
    </w:pPr>
    <w:r>
      <w:rPr>
        <w:sz w:val="18"/>
        <w:szCs w:val="18"/>
      </w:rPr>
      <w:t>SGAMI SUD-ATMO-CRA DE LUYNES-2026</w: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end"/>
      <w:rPr>
        <w:sz w:val="18"/>
        <w:szCs w:val="18"/>
      </w:rPr>
    </w:pPr>
    <w:r>
      <w:rPr>
        <w:sz w:val="18"/>
        <w:szCs w:val="18"/>
      </w:rPr>
      <w:fldChar w:fldCharType="begin"/>
    </w:r>
    <w:r>
      <w:rPr>
        <w:sz w:val="18"/>
        <w:szCs w:val="18"/>
      </w:rPr>
      <w:instrText xml:space="preserve"> PAGE </w:instrText>
    </w:r>
    <w:r>
      <w:rPr>
        <w:sz w:val="18"/>
        <w:szCs w:val="18"/>
      </w:rPr>
      <w:fldChar w:fldCharType="separate"/>
    </w:r>
    <w:r>
      <w:rPr>
        <w:sz w:val="18"/>
        <w:szCs w:val="18"/>
      </w:rPr>
      <w:t>5</w:t>
    </w:r>
    <w:r>
      <w:rPr>
        <w:sz w:val="18"/>
        <w:szCs w:val="18"/>
      </w:rPr>
      <w:fldChar w:fldCharType="end"/>
    </w:r>
  </w:p>
  <w:p>
    <w:pPr>
      <w:pStyle w:val="Footer"/>
      <w:rPr>
        <w:sz w:val="18"/>
        <w:szCs w:val="18"/>
      </w:rPr>
    </w:pPr>
    <w:r>
      <w:rPr>
        <w:sz w:val="18"/>
        <w:szCs w:val="18"/>
      </w:rPr>
      <w:t>SGAMI SUD-ATMO-CRA DE LUYNES-2026</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pStyle w:val="Heading1"/>
      <w:lvlText w:val="-"/>
      <w:lvlJc w:val="start"/>
      <w:pPr>
        <w:tabs>
          <w:tab w:val="num" w:pos="720"/>
        </w:tabs>
        <w:ind w:start="720" w:hanging="360"/>
      </w:pPr>
      <w:rPr>
        <w:rFonts w:ascii="Calibri Light" w:hAnsi="Calibri Light" w:cs="Calibri Light" w:hint="default"/>
      </w:rPr>
    </w:lvl>
    <w:lvl w:ilvl="1">
      <w:start w:val="0"/>
      <w:numFmt w:val="decimal"/>
      <w:lvlText w:val=""/>
      <w:lvlJc w:val="start"/>
      <w:pPr>
        <w:tabs>
          <w:tab w:val="num" w:pos="0"/>
        </w:tabs>
        <w:ind w:start="0" w:hanging="0"/>
      </w:pPr>
      <w:rPr>
        <w:rFonts w:cs="Times New Roman"/>
      </w:rPr>
    </w:lvl>
    <w:lvl w:ilvl="2">
      <w:start w:val="0"/>
      <w:numFmt w:val="decimal"/>
      <w:lvlText w:val=""/>
      <w:lvlJc w:val="start"/>
      <w:pPr>
        <w:tabs>
          <w:tab w:val="num" w:pos="0"/>
        </w:tabs>
        <w:ind w:start="0" w:hanging="0"/>
      </w:pPr>
      <w:rPr>
        <w:rFonts w:cs="Times New Roman"/>
      </w:rPr>
    </w:lvl>
    <w:lvl w:ilvl="3">
      <w:start w:val="0"/>
      <w:numFmt w:val="decimal"/>
      <w:lvlText w:val=""/>
      <w:lvlJc w:val="start"/>
      <w:pPr>
        <w:tabs>
          <w:tab w:val="num" w:pos="0"/>
        </w:tabs>
        <w:ind w:start="0" w:hanging="0"/>
      </w:pPr>
      <w:rPr>
        <w:rFonts w:cs="Times New Roman"/>
      </w:rPr>
    </w:lvl>
    <w:lvl w:ilvl="4">
      <w:start w:val="0"/>
      <w:numFmt w:val="decimal"/>
      <w:lvlText w:val=""/>
      <w:lvlJc w:val="start"/>
      <w:pPr>
        <w:tabs>
          <w:tab w:val="num" w:pos="0"/>
        </w:tabs>
        <w:ind w:start="0" w:hanging="0"/>
      </w:pPr>
      <w:rPr>
        <w:rFonts w:cs="Times New Roman"/>
      </w:rPr>
    </w:lvl>
    <w:lvl w:ilvl="5">
      <w:start w:val="0"/>
      <w:numFmt w:val="decimal"/>
      <w:lvlText w:val=""/>
      <w:lvlJc w:val="start"/>
      <w:pPr>
        <w:tabs>
          <w:tab w:val="num" w:pos="0"/>
        </w:tabs>
        <w:ind w:start="0" w:hanging="0"/>
      </w:pPr>
      <w:rPr>
        <w:rFonts w:cs="Times New Roman"/>
      </w:rPr>
    </w:lvl>
    <w:lvl w:ilvl="6">
      <w:start w:val="0"/>
      <w:numFmt w:val="decimal"/>
      <w:lvlText w:val=""/>
      <w:lvlJc w:val="start"/>
      <w:pPr>
        <w:tabs>
          <w:tab w:val="num" w:pos="0"/>
        </w:tabs>
        <w:ind w:start="0" w:hanging="0"/>
      </w:pPr>
      <w:rPr>
        <w:rFonts w:cs="Times New Roman"/>
      </w:rPr>
    </w:lvl>
    <w:lvl w:ilvl="7">
      <w:start w:val="0"/>
      <w:numFmt w:val="decimal"/>
      <w:lvlText w:val=""/>
      <w:lvlJc w:val="start"/>
      <w:pPr>
        <w:tabs>
          <w:tab w:val="num" w:pos="0"/>
        </w:tabs>
        <w:ind w:start="0" w:hanging="0"/>
      </w:pPr>
      <w:rPr>
        <w:rFonts w:cs="Times New Roman"/>
      </w:rPr>
    </w:lvl>
    <w:lvl w:ilvl="8">
      <w:start w:val="0"/>
      <w:numFmt w:val="decimal"/>
      <w:lvlText w:val=""/>
      <w:lvlJc w:val="start"/>
      <w:pPr>
        <w:tabs>
          <w:tab w:val="num" w:pos="0"/>
        </w:tabs>
        <w:ind w:start="0" w:hanging="0"/>
      </w:pPr>
      <w:rPr>
        <w:rFonts w:cs="Times New Roman"/>
      </w:rPr>
    </w:lvl>
  </w:abstractNum>
  <w:abstractNum w:abstractNumId="2">
    <w:lvl w:ilvl="0">
      <w:start w:val="1"/>
      <w:numFmt w:val="bullet"/>
      <w:lvlText w:val=""/>
      <w:lvlJc w:val="start"/>
      <w:pPr>
        <w:tabs>
          <w:tab w:val="num" w:pos="1004"/>
        </w:tabs>
        <w:ind w:start="1004" w:hanging="360"/>
      </w:pPr>
      <w:rPr>
        <w:rFonts w:ascii="Symbol" w:hAnsi="Symbol" w:cs="Symbol" w:hint="default"/>
      </w:rPr>
    </w:lvl>
    <w:lvl w:ilvl="1">
      <w:start w:val="0"/>
      <w:numFmt w:val="decimal"/>
      <w:lvlText w:val=""/>
      <w:lvlJc w:val="start"/>
      <w:pPr>
        <w:tabs>
          <w:tab w:val="num" w:pos="0"/>
        </w:tabs>
        <w:ind w:start="0" w:hanging="0"/>
      </w:pPr>
    </w:lvl>
    <w:lvl w:ilvl="2">
      <w:start w:val="0"/>
      <w:numFmt w:val="decimal"/>
      <w:lvlText w:val=""/>
      <w:lvlJc w:val="start"/>
      <w:pPr>
        <w:tabs>
          <w:tab w:val="num" w:pos="0"/>
        </w:tabs>
        <w:ind w:start="0" w:hanging="0"/>
      </w:pPr>
    </w:lvl>
    <w:lvl w:ilvl="3">
      <w:start w:val="0"/>
      <w:numFmt w:val="decimal"/>
      <w:lvlText w:val=""/>
      <w:lvlJc w:val="start"/>
      <w:pPr>
        <w:tabs>
          <w:tab w:val="num" w:pos="0"/>
        </w:tabs>
        <w:ind w:start="0" w:hanging="0"/>
      </w:pPr>
    </w:lvl>
    <w:lvl w:ilvl="4">
      <w:start w:val="0"/>
      <w:numFmt w:val="decimal"/>
      <w:lvlText w:val=""/>
      <w:lvlJc w:val="start"/>
      <w:pPr>
        <w:tabs>
          <w:tab w:val="num" w:pos="0"/>
        </w:tabs>
        <w:ind w:start="0" w:hanging="0"/>
      </w:pPr>
    </w:lvl>
    <w:lvl w:ilvl="5">
      <w:start w:val="0"/>
      <w:numFmt w:val="decimal"/>
      <w:lvlText w:val=""/>
      <w:lvlJc w:val="start"/>
      <w:pPr>
        <w:tabs>
          <w:tab w:val="num" w:pos="0"/>
        </w:tabs>
        <w:ind w:start="0" w:hanging="0"/>
      </w:pPr>
    </w:lvl>
    <w:lvl w:ilvl="6">
      <w:start w:val="0"/>
      <w:numFmt w:val="decimal"/>
      <w:lvlText w:val=""/>
      <w:lvlJc w:val="start"/>
      <w:pPr>
        <w:tabs>
          <w:tab w:val="num" w:pos="0"/>
        </w:tabs>
        <w:ind w:start="0" w:hanging="0"/>
      </w:pPr>
    </w:lvl>
    <w:lvl w:ilvl="7">
      <w:start w:val="0"/>
      <w:numFmt w:val="decimal"/>
      <w:lvlText w:val=""/>
      <w:lvlJc w:val="start"/>
      <w:pPr>
        <w:tabs>
          <w:tab w:val="num" w:pos="0"/>
        </w:tabs>
        <w:ind w:start="0" w:hanging="0"/>
      </w:pPr>
    </w:lvl>
    <w:lvl w:ilvl="8">
      <w:start w:val="0"/>
      <w:numFmt w:val="decimal"/>
      <w:lvlText w:val=""/>
      <w:lvlJc w:val="start"/>
      <w:pPr>
        <w:tabs>
          <w:tab w:val="num" w:pos="0"/>
        </w:tabs>
        <w:ind w:start="0" w:hanging="0"/>
      </w:pPr>
    </w:lvl>
  </w:abstractNum>
  <w:abstractNum w:abstractNumId="3">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4">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rPr>
        <w:rFonts w:cs="Times New Roman"/>
      </w:rPr>
    </w:lvl>
    <w:lvl w:ilvl="2">
      <w:start w:val="1"/>
      <w:numFmt w:val="none"/>
      <w:suff w:val="nothing"/>
      <w:lvlText w:val=""/>
      <w:lvlJc w:val="start"/>
      <w:pPr>
        <w:tabs>
          <w:tab w:val="num" w:pos="0"/>
        </w:tabs>
        <w:ind w:start="0" w:hanging="0"/>
      </w:pPr>
      <w:rPr>
        <w:rFonts w:cs="Times New Roman"/>
      </w:rPr>
    </w:lvl>
    <w:lvl w:ilvl="3">
      <w:start w:val="1"/>
      <w:numFmt w:val="none"/>
      <w:suff w:val="nothing"/>
      <w:lvlText w:val=""/>
      <w:lvlJc w:val="start"/>
      <w:pPr>
        <w:tabs>
          <w:tab w:val="num" w:pos="0"/>
        </w:tabs>
        <w:ind w:start="0" w:hanging="0"/>
      </w:pPr>
      <w:rPr>
        <w:rFonts w:cs="Times New Roman"/>
      </w:rPr>
    </w:lvl>
    <w:lvl w:ilvl="4">
      <w:start w:val="1"/>
      <w:numFmt w:val="none"/>
      <w:suff w:val="nothing"/>
      <w:lvlText w:val=""/>
      <w:lvlJc w:val="start"/>
      <w:pPr>
        <w:tabs>
          <w:tab w:val="num" w:pos="0"/>
        </w:tabs>
        <w:ind w:start="0" w:hanging="0"/>
      </w:pPr>
      <w:rPr>
        <w:rFonts w:cs="Times New Roman"/>
      </w:rPr>
    </w:lvl>
    <w:lvl w:ilvl="5">
      <w:start w:val="1"/>
      <w:numFmt w:val="none"/>
      <w:suff w:val="nothing"/>
      <w:lvlText w:val=""/>
      <w:lvlJc w:val="start"/>
      <w:pPr>
        <w:tabs>
          <w:tab w:val="num" w:pos="0"/>
        </w:tabs>
        <w:ind w:start="0" w:hanging="0"/>
      </w:pPr>
      <w:rPr>
        <w:rFonts w:cs="Times New Roman"/>
      </w:rPr>
    </w:lvl>
    <w:lvl w:ilvl="6">
      <w:start w:val="1"/>
      <w:numFmt w:val="none"/>
      <w:suff w:val="nothing"/>
      <w:lvlText w:val=""/>
      <w:lvlJc w:val="start"/>
      <w:pPr>
        <w:tabs>
          <w:tab w:val="num" w:pos="0"/>
        </w:tabs>
        <w:ind w:start="0" w:hanging="0"/>
      </w:pPr>
      <w:rPr>
        <w:rFonts w:cs="Times New Roman"/>
      </w:rPr>
    </w:lvl>
    <w:lvl w:ilvl="7">
      <w:start w:val="1"/>
      <w:numFmt w:val="none"/>
      <w:suff w:val="nothing"/>
      <w:lvlText w:val=""/>
      <w:lvlJc w:val="start"/>
      <w:pPr>
        <w:tabs>
          <w:tab w:val="num" w:pos="0"/>
        </w:tabs>
        <w:ind w:start="0" w:hanging="0"/>
      </w:pPr>
      <w:rPr>
        <w:rFonts w:cs="Times New Roman"/>
      </w:rPr>
    </w:lvl>
    <w:lvl w:ilvl="8">
      <w:start w:val="1"/>
      <w:numFmt w:val="none"/>
      <w:suff w:val="nothing"/>
      <w:lvlText w:val=""/>
      <w:lvlJc w:val="start"/>
      <w:pPr>
        <w:tabs>
          <w:tab w:val="num" w:pos="0"/>
        </w:tabs>
        <w:ind w:start="0" w:hanging="0"/>
      </w:pPr>
      <w:rPr>
        <w:rFonts w:cs="Times New Roman"/>
      </w:rPr>
    </w:lvl>
  </w:abstractNum>
  <w:abstractNum w:abstractNumId="5">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6">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7">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8">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9">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0">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1">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100"/>
  <w:displayBackgroundShape/>
  <w:defaultTabStop w:val="709"/>
  <w:autoHyphenation w:val="true"/>
  <w:hyphenationZone w:val="0"/>
  <w:evenAndOddHeaders/>
  <w:compat>
    <w:doNotBreakWrappedTables/>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Marianne" w:hAnsi="Marianne" w:eastAsia="NSimSun" w:cs="Arial"/>
        <w:sz w:val="24"/>
        <w:szCs w:val="24"/>
        <w:lang w:val="fr-FR" w:eastAsia="zh-CN" w:bidi="hi-IN"/>
      </w:rPr>
    </w:rPrDefault>
    <w:pPrDefault>
      <w:pPr>
        <w:suppressAutoHyphens w:val="true"/>
      </w:pPr>
    </w:pPrDefault>
  </w:docDefaults>
  <w:style w:type="paragraph" w:styleId="Normal">
    <w:name w:val="Normal"/>
    <w:qFormat/>
    <w:pPr>
      <w:widowControl/>
      <w:suppressAutoHyphens w:val="true"/>
      <w:bidi w:val="0"/>
    </w:pPr>
    <w:rPr>
      <w:rFonts w:ascii="Liberation Serif;Times New Roman" w:hAnsi="Liberation Serif;Times New Roman" w:eastAsia="NSimSun" w:cs="Arial"/>
      <w:color w:val="auto"/>
      <w:kern w:val="2"/>
      <w:sz w:val="24"/>
      <w:szCs w:val="24"/>
      <w:lang w:val="fr-FR" w:eastAsia="zh-CN" w:bidi="hi-IN"/>
    </w:rPr>
  </w:style>
  <w:style w:type="paragraph" w:styleId="Heading1">
    <w:name w:val="heading 1"/>
    <w:basedOn w:val="Titre1"/>
    <w:next w:val="BodyText"/>
    <w:qFormat/>
    <w:pPr>
      <w:numPr>
        <w:ilvl w:val="0"/>
        <w:numId w:val="1"/>
      </w:numPr>
      <w:spacing w:before="240" w:after="120"/>
      <w:outlineLvl w:val="0"/>
    </w:pPr>
    <w:rPr>
      <w:b/>
      <w:bCs/>
      <w:sz w:val="36"/>
      <w:szCs w:val="36"/>
    </w:rPr>
  </w:style>
  <w:style w:type="paragraph" w:styleId="Heading2">
    <w:name w:val="heading 2"/>
    <w:basedOn w:val="Titre1"/>
    <w:next w:val="BodyText"/>
    <w:qFormat/>
    <w:pPr>
      <w:tabs>
        <w:tab w:val="clear" w:pos="709"/>
        <w:tab w:val="left" w:pos="720" w:leader="none"/>
      </w:tabs>
      <w:spacing w:before="200" w:after="120"/>
      <w:ind w:hanging="360" w:start="720" w:end="0"/>
      <w:outlineLvl w:val="1"/>
    </w:pPr>
    <w:rPr>
      <w:b/>
      <w:bCs/>
      <w:sz w:val="32"/>
      <w:szCs w:val="32"/>
    </w:rPr>
  </w:style>
  <w:style w:type="paragraph" w:styleId="Heading3">
    <w:name w:val="heading 3"/>
    <w:basedOn w:val="Titre1"/>
    <w:next w:val="BodyText"/>
    <w:qFormat/>
    <w:pPr>
      <w:tabs>
        <w:tab w:val="clear" w:pos="709"/>
        <w:tab w:val="left" w:pos="720" w:leader="none"/>
      </w:tabs>
      <w:spacing w:before="140" w:after="120"/>
      <w:ind w:hanging="360" w:start="720" w:end="0"/>
      <w:outlineLvl w:val="2"/>
    </w:pPr>
    <w:rPr>
      <w:b/>
      <w:bCs/>
      <w:sz w:val="28"/>
      <w:szCs w:val="28"/>
    </w:rPr>
  </w:style>
  <w:style w:type="paragraph" w:styleId="Heading4">
    <w:name w:val="heading 4"/>
    <w:basedOn w:val="Titre1"/>
    <w:next w:val="BodyText"/>
    <w:qFormat/>
    <w:pPr>
      <w:tabs>
        <w:tab w:val="clear" w:pos="709"/>
        <w:tab w:val="left" w:pos="720" w:leader="none"/>
      </w:tabs>
      <w:spacing w:before="120" w:after="120"/>
      <w:ind w:hanging="360" w:start="720" w:end="0"/>
      <w:outlineLvl w:val="3"/>
    </w:pPr>
    <w:rPr>
      <w:b/>
      <w:bCs/>
      <w:i/>
      <w:iCs/>
      <w:sz w:val="26"/>
      <w:szCs w:val="26"/>
    </w:rPr>
  </w:style>
  <w:style w:type="paragraph" w:styleId="Heading5">
    <w:name w:val="heading 5"/>
    <w:basedOn w:val="Titre1"/>
    <w:next w:val="BodyText"/>
    <w:qFormat/>
    <w:pPr>
      <w:tabs>
        <w:tab w:val="clear" w:pos="709"/>
        <w:tab w:val="left" w:pos="720" w:leader="none"/>
      </w:tabs>
      <w:spacing w:before="120" w:after="60"/>
      <w:ind w:hanging="360" w:start="720" w:end="0"/>
      <w:outlineLvl w:val="4"/>
    </w:pPr>
    <w:rPr>
      <w:b/>
      <w:bCs/>
      <w:sz w:val="24"/>
      <w:szCs w:val="24"/>
    </w:rPr>
  </w:style>
  <w:style w:type="paragraph" w:styleId="Heading6">
    <w:name w:val="heading 6"/>
    <w:basedOn w:val="Titre1"/>
    <w:next w:val="BodyText"/>
    <w:qFormat/>
    <w:pPr>
      <w:tabs>
        <w:tab w:val="clear" w:pos="709"/>
        <w:tab w:val="left" w:pos="720" w:leader="none"/>
      </w:tabs>
      <w:spacing w:before="60" w:after="60"/>
      <w:ind w:hanging="360" w:start="720" w:end="0"/>
      <w:outlineLvl w:val="5"/>
    </w:pPr>
    <w:rPr>
      <w:b/>
      <w:bCs/>
      <w:i/>
      <w:iCs/>
      <w:sz w:val="24"/>
      <w:szCs w:val="24"/>
    </w:rPr>
  </w:style>
  <w:style w:type="paragraph" w:styleId="Heading7">
    <w:name w:val="heading 7"/>
    <w:basedOn w:val="Titre1"/>
    <w:next w:val="BodyText"/>
    <w:qFormat/>
    <w:pPr>
      <w:tabs>
        <w:tab w:val="clear" w:pos="709"/>
        <w:tab w:val="left" w:pos="720" w:leader="none"/>
      </w:tabs>
      <w:spacing w:before="60" w:after="60"/>
      <w:ind w:hanging="360" w:start="720" w:end="0"/>
      <w:outlineLvl w:val="6"/>
    </w:pPr>
    <w:rPr>
      <w:b/>
      <w:bCs/>
      <w:sz w:val="20"/>
      <w:szCs w:val="20"/>
    </w:rPr>
  </w:style>
  <w:style w:type="paragraph" w:styleId="Heading8">
    <w:name w:val="heading 8"/>
    <w:basedOn w:val="Titre1"/>
    <w:next w:val="BodyText"/>
    <w:qFormat/>
    <w:pPr>
      <w:tabs>
        <w:tab w:val="clear" w:pos="709"/>
        <w:tab w:val="left" w:pos="720" w:leader="none"/>
      </w:tabs>
      <w:spacing w:before="60" w:after="60"/>
      <w:ind w:hanging="360" w:start="720" w:end="0"/>
      <w:outlineLvl w:val="7"/>
    </w:pPr>
    <w:rPr>
      <w:b/>
      <w:bCs/>
      <w:i/>
      <w:iCs/>
      <w:sz w:val="20"/>
      <w:szCs w:val="20"/>
    </w:rPr>
  </w:style>
  <w:style w:type="paragraph" w:styleId="Heading9">
    <w:name w:val="heading 9"/>
    <w:basedOn w:val="Titre1"/>
    <w:next w:val="BodyText"/>
    <w:qFormat/>
    <w:pPr>
      <w:tabs>
        <w:tab w:val="clear" w:pos="709"/>
        <w:tab w:val="left" w:pos="720" w:leader="none"/>
      </w:tabs>
      <w:spacing w:before="60" w:after="60"/>
      <w:ind w:hanging="360" w:start="720" w:end="0"/>
      <w:outlineLvl w:val="8"/>
    </w:pPr>
    <w:rPr>
      <w:b/>
      <w:bCs/>
      <w:sz w:val="18"/>
      <w:szCs w:val="18"/>
    </w:rPr>
  </w:style>
  <w:style w:type="character" w:styleId="WW8Num1z0">
    <w:name w:val="WW8Num1z0"/>
    <w:qFormat/>
    <w:rPr>
      <w:rFonts w:ascii="Calibri Light" w:hAnsi="Calibri Light" w:cs="Calibri Light"/>
    </w:rPr>
  </w:style>
  <w:style w:type="character" w:styleId="WW8Num1z1">
    <w:name w:val="WW8Num1z1"/>
    <w:qFormat/>
    <w:rPr>
      <w:rFonts w:cs="Times New Roman"/>
    </w:rPr>
  </w:style>
  <w:style w:type="character" w:styleId="WW8Num2z0">
    <w:name w:val="WW8Num2z0"/>
    <w:qFormat/>
    <w:rPr>
      <w:rFonts w:ascii="Symbol" w:hAnsi="Symbol" w:cs="Symbol"/>
    </w:rPr>
  </w:style>
  <w:style w:type="character" w:styleId="WW8Num3z0">
    <w:name w:val="WW8Num3z0"/>
    <w:qFormat/>
    <w:rPr>
      <w:rFonts w:ascii="Symbol" w:hAnsi="Symbol" w:cs="Symbol"/>
      <w:sz w:val="20"/>
    </w:rPr>
  </w:style>
  <w:style w:type="character" w:styleId="WW8Num3z1">
    <w:name w:val="WW8Num3z1"/>
    <w:qFormat/>
    <w:rPr>
      <w:rFonts w:ascii="Courier New" w:hAnsi="Courier New" w:cs="Courier New"/>
      <w:sz w:val="20"/>
    </w:rPr>
  </w:style>
  <w:style w:type="character" w:styleId="WW8Num3z2">
    <w:name w:val="WW8Num3z2"/>
    <w:qFormat/>
    <w:rPr>
      <w:rFonts w:ascii="Wingdings" w:hAnsi="Wingdings" w:cs="Wingdings"/>
      <w:sz w:val="20"/>
    </w:rPr>
  </w:style>
  <w:style w:type="character" w:styleId="WW8Num4z1">
    <w:name w:val="WW8Num4z1"/>
    <w:qFormat/>
    <w:rPr>
      <w:rFonts w:cs="Times New Roman"/>
    </w:rPr>
  </w:style>
  <w:style w:type="character" w:styleId="WW8Num5z0">
    <w:name w:val="WW8Num5z0"/>
    <w:qFormat/>
    <w:rPr>
      <w:rFonts w:ascii="Symbol" w:hAnsi="Symbol" w:cs="Symbol"/>
      <w:sz w:val="20"/>
    </w:rPr>
  </w:style>
  <w:style w:type="character" w:styleId="WW8Num5z1">
    <w:name w:val="WW8Num5z1"/>
    <w:qFormat/>
    <w:rPr>
      <w:rFonts w:ascii="Courier New" w:hAnsi="Courier New" w:cs="Courier New"/>
      <w:sz w:val="20"/>
    </w:rPr>
  </w:style>
  <w:style w:type="character" w:styleId="WW8Num5z2">
    <w:name w:val="WW8Num5z2"/>
    <w:qFormat/>
    <w:rPr>
      <w:rFonts w:ascii="Wingdings" w:hAnsi="Wingdings" w:cs="Wingdings"/>
      <w:sz w:val="20"/>
    </w:rPr>
  </w:style>
  <w:style w:type="character" w:styleId="WW8Num6z0">
    <w:name w:val="WW8Num6z0"/>
    <w:qFormat/>
    <w:rPr>
      <w:rFonts w:ascii="Symbol" w:hAnsi="Symbol" w:cs="Symbol"/>
      <w:sz w:val="20"/>
    </w:rPr>
  </w:style>
  <w:style w:type="character" w:styleId="WW8Num6z1">
    <w:name w:val="WW8Num6z1"/>
    <w:qFormat/>
    <w:rPr>
      <w:rFonts w:ascii="Courier New" w:hAnsi="Courier New" w:cs="Courier New"/>
      <w:sz w:val="20"/>
    </w:rPr>
  </w:style>
  <w:style w:type="character" w:styleId="WW8Num6z2">
    <w:name w:val="WW8Num6z2"/>
    <w:qFormat/>
    <w:rPr>
      <w:rFonts w:ascii="Wingdings" w:hAnsi="Wingdings" w:cs="Wingdings"/>
      <w:sz w:val="20"/>
    </w:rPr>
  </w:style>
  <w:style w:type="character" w:styleId="WW8Num7z0">
    <w:name w:val="WW8Num7z0"/>
    <w:qFormat/>
    <w:rPr>
      <w:rFonts w:ascii="Symbol" w:hAnsi="Symbol" w:cs="Symbol"/>
      <w:sz w:val="20"/>
    </w:rPr>
  </w:style>
  <w:style w:type="character" w:styleId="WW8Num7z1">
    <w:name w:val="WW8Num7z1"/>
    <w:qFormat/>
    <w:rPr>
      <w:rFonts w:ascii="Courier New" w:hAnsi="Courier New" w:cs="Courier New"/>
      <w:sz w:val="20"/>
    </w:rPr>
  </w:style>
  <w:style w:type="character" w:styleId="WW8Num7z2">
    <w:name w:val="WW8Num7z2"/>
    <w:qFormat/>
    <w:rPr>
      <w:rFonts w:ascii="Wingdings" w:hAnsi="Wingdings" w:cs="Wingdings"/>
      <w:sz w:val="20"/>
    </w:rPr>
  </w:style>
  <w:style w:type="character" w:styleId="WW8Num8z0">
    <w:name w:val="WW8Num8z0"/>
    <w:qFormat/>
    <w:rPr>
      <w:rFonts w:ascii="Symbol" w:hAnsi="Symbol" w:cs="Symbol"/>
      <w:sz w:val="20"/>
    </w:rPr>
  </w:style>
  <w:style w:type="character" w:styleId="WW8Num8z1">
    <w:name w:val="WW8Num8z1"/>
    <w:qFormat/>
    <w:rPr>
      <w:rFonts w:ascii="Courier New" w:hAnsi="Courier New" w:cs="Courier New"/>
      <w:sz w:val="20"/>
    </w:rPr>
  </w:style>
  <w:style w:type="character" w:styleId="WW8Num8z2">
    <w:name w:val="WW8Num8z2"/>
    <w:qFormat/>
    <w:rPr>
      <w:rFonts w:ascii="Wingdings" w:hAnsi="Wingdings" w:cs="Wingdings"/>
      <w:sz w:val="20"/>
    </w:rPr>
  </w:style>
  <w:style w:type="character" w:styleId="WW8Num9z0">
    <w:name w:val="WW8Num9z0"/>
    <w:qFormat/>
    <w:rPr>
      <w:rFonts w:ascii="Symbol" w:hAnsi="Symbol" w:cs="Symbol"/>
      <w:sz w:val="20"/>
    </w:rPr>
  </w:style>
  <w:style w:type="character" w:styleId="WW8Num9z1">
    <w:name w:val="WW8Num9z1"/>
    <w:qFormat/>
    <w:rPr>
      <w:rFonts w:ascii="Courier New" w:hAnsi="Courier New" w:cs="Courier New"/>
      <w:sz w:val="20"/>
    </w:rPr>
  </w:style>
  <w:style w:type="character" w:styleId="WW8Num9z2">
    <w:name w:val="WW8Num9z2"/>
    <w:qFormat/>
    <w:rPr>
      <w:rFonts w:ascii="Wingdings" w:hAnsi="Wingdings" w:cs="Wingdings"/>
      <w:sz w:val="20"/>
    </w:rPr>
  </w:style>
  <w:style w:type="character" w:styleId="WW8Num10z0">
    <w:name w:val="WW8Num10z0"/>
    <w:qFormat/>
    <w:rPr>
      <w:rFonts w:ascii="Symbol" w:hAnsi="Symbol" w:cs="Symbol"/>
      <w:sz w:val="20"/>
    </w:rPr>
  </w:style>
  <w:style w:type="character" w:styleId="WW8Num10z1">
    <w:name w:val="WW8Num10z1"/>
    <w:qFormat/>
    <w:rPr>
      <w:rFonts w:ascii="Courier New" w:hAnsi="Courier New" w:cs="Courier New"/>
      <w:sz w:val="20"/>
    </w:rPr>
  </w:style>
  <w:style w:type="character" w:styleId="WW8Num10z2">
    <w:name w:val="WW8Num10z2"/>
    <w:qFormat/>
    <w:rPr>
      <w:rFonts w:ascii="Wingdings" w:hAnsi="Wingdings" w:cs="Wingdings"/>
      <w:sz w:val="20"/>
    </w:rPr>
  </w:style>
  <w:style w:type="character" w:styleId="WW8Num11z0">
    <w:name w:val="WW8Num11z0"/>
    <w:qFormat/>
    <w:rPr>
      <w:rFonts w:ascii="Symbol" w:hAnsi="Symbol" w:cs="Symbol"/>
      <w:sz w:val="20"/>
    </w:rPr>
  </w:style>
  <w:style w:type="character" w:styleId="WW8Num11z1">
    <w:name w:val="WW8Num11z1"/>
    <w:qFormat/>
    <w:rPr>
      <w:rFonts w:ascii="Courier New" w:hAnsi="Courier New" w:cs="Courier New"/>
      <w:sz w:val="20"/>
    </w:rPr>
  </w:style>
  <w:style w:type="character" w:styleId="WW8Num11z2">
    <w:name w:val="WW8Num11z2"/>
    <w:qFormat/>
    <w:rPr>
      <w:rFonts w:ascii="Wingdings" w:hAnsi="Wingdings" w:cs="Wingdings"/>
      <w:sz w:val="20"/>
    </w:rPr>
  </w:style>
  <w:style w:type="character" w:styleId="WW8Num4z0">
    <w:name w:val="WW8Num4z0"/>
    <w:qFormat/>
    <w:rPr>
      <w:rFonts w:ascii="Symbol" w:hAnsi="Symbol" w:cs="Symbol"/>
      <w:sz w:val="20"/>
    </w:rPr>
  </w:style>
  <w:style w:type="character" w:styleId="WW8Num4z2">
    <w:name w:val="WW8Num4z2"/>
    <w:qFormat/>
    <w:rPr>
      <w:rFonts w:ascii="Wingdings" w:hAnsi="Wingdings" w:cs="Wingdings"/>
      <w:sz w:val="20"/>
    </w:rPr>
  </w:style>
  <w:style w:type="character" w:styleId="WW8Num12z0">
    <w:name w:val="WW8Num12z0"/>
    <w:qFormat/>
    <w:rPr>
      <w:rFonts w:ascii="Symbol" w:hAnsi="Symbol" w:cs="Symbol"/>
      <w:sz w:val="20"/>
    </w:rPr>
  </w:style>
  <w:style w:type="character" w:styleId="WW8Num12z1">
    <w:name w:val="WW8Num12z1"/>
    <w:qFormat/>
    <w:rPr>
      <w:rFonts w:ascii="Courier New" w:hAnsi="Courier New" w:cs="Courier New"/>
      <w:sz w:val="20"/>
    </w:rPr>
  </w:style>
  <w:style w:type="character" w:styleId="WW8Num12z2">
    <w:name w:val="WW8Num12z2"/>
    <w:qFormat/>
    <w:rPr>
      <w:rFonts w:ascii="Wingdings" w:hAnsi="Wingdings" w:cs="Wingdings"/>
      <w:sz w:val="20"/>
    </w:rPr>
  </w:style>
  <w:style w:type="character" w:styleId="Policepardfaut">
    <w:name w:val="Police par défaut"/>
    <w:qFormat/>
    <w:rPr/>
  </w:style>
  <w:style w:type="character" w:styleId="WW8Num2z1">
    <w:name w:val="WW8Num2z1"/>
    <w:qFormat/>
    <w:rPr>
      <w:rFonts w:cs="Times New Roman"/>
    </w:rPr>
  </w:style>
  <w:style w:type="character" w:styleId="Policepardfaut1">
    <w:name w:val="Police par défaut1"/>
    <w:qFormat/>
    <w:rPr/>
  </w:style>
  <w:style w:type="character" w:styleId="Strong">
    <w:name w:val="Strong"/>
    <w:qFormat/>
    <w:rPr>
      <w:b/>
      <w:bCs/>
    </w:rPr>
  </w:style>
  <w:style w:type="character" w:styleId="DefaultParagraphFont">
    <w:name w:val="Default Paragraph Font"/>
    <w:qFormat/>
    <w:rPr/>
  </w:style>
  <w:style w:type="character" w:styleId="fontstyle21">
    <w:name w:val="fontstyle21"/>
    <w:qFormat/>
    <w:rPr>
      <w:rFonts w:ascii="Arial" w:hAnsi="Arial" w:cs="Arial"/>
      <w:b w:val="false"/>
      <w:i w:val="false"/>
      <w:color w:val="000000"/>
      <w:sz w:val="20"/>
    </w:rPr>
  </w:style>
  <w:style w:type="character" w:styleId="Titre1Car">
    <w:name w:val="Titre 1 Car"/>
    <w:qFormat/>
    <w:rPr>
      <w:rFonts w:cs="Times New Roman"/>
      <w:b/>
      <w:bCs/>
      <w:caps/>
      <w:spacing w:val="20"/>
      <w:sz w:val="18"/>
      <w:szCs w:val="18"/>
    </w:rPr>
  </w:style>
  <w:style w:type="character" w:styleId="Titre2Car">
    <w:name w:val="Titre 2 Car"/>
    <w:qFormat/>
    <w:rPr>
      <w:rFonts w:cs="Times New Roman"/>
      <w:b/>
      <w:bCs/>
      <w:caps/>
      <w:spacing w:val="10"/>
      <w:sz w:val="18"/>
      <w:szCs w:val="18"/>
    </w:rPr>
  </w:style>
  <w:style w:type="character" w:styleId="Titre3Car">
    <w:name w:val="Titre 3 Car"/>
    <w:qFormat/>
    <w:rPr>
      <w:rFonts w:cs="Times New Roman"/>
      <w:caps/>
      <w:sz w:val="20"/>
      <w:szCs w:val="20"/>
    </w:rPr>
  </w:style>
  <w:style w:type="character" w:styleId="Titre4Car">
    <w:name w:val="Titre 4 Car"/>
    <w:qFormat/>
    <w:rPr>
      <w:rFonts w:cs="Times New Roman"/>
      <w:i/>
      <w:iCs/>
      <w:spacing w:val="5"/>
      <w:sz w:val="24"/>
      <w:szCs w:val="24"/>
    </w:rPr>
  </w:style>
  <w:style w:type="character" w:styleId="Titre5Car">
    <w:name w:val="Titre 5 Car"/>
    <w:qFormat/>
    <w:rPr>
      <w:rFonts w:cs="Times New Roman"/>
      <w:b/>
      <w:bCs/>
      <w:caps/>
      <w:u w:val="single"/>
    </w:rPr>
  </w:style>
  <w:style w:type="character" w:styleId="Titre6Car">
    <w:name w:val="Titre 6 Car"/>
    <w:qFormat/>
    <w:rPr>
      <w:rFonts w:cs="Times New Roman"/>
      <w:i/>
      <w:iCs/>
      <w:spacing w:val="5"/>
    </w:rPr>
  </w:style>
  <w:style w:type="character" w:styleId="Titre7Car">
    <w:name w:val="Titre 7 Car"/>
    <w:qFormat/>
    <w:rPr>
      <w:rFonts w:cs="Times New Roman"/>
      <w:caps/>
      <w:sz w:val="18"/>
      <w:szCs w:val="18"/>
    </w:rPr>
  </w:style>
  <w:style w:type="character" w:styleId="Titre8Car">
    <w:name w:val="Titre 8 Car"/>
    <w:qFormat/>
    <w:rPr>
      <w:rFonts w:cs="Times New Roman"/>
      <w:i/>
      <w:iCs/>
      <w:spacing w:val="5"/>
    </w:rPr>
  </w:style>
  <w:style w:type="character" w:styleId="Titre9Car">
    <w:name w:val="Titre 9 Car"/>
    <w:qFormat/>
    <w:rPr>
      <w:rFonts w:cs="Times New Roman"/>
      <w:spacing w:val="-5"/>
    </w:rPr>
  </w:style>
  <w:style w:type="character" w:styleId="CorpsdetexteCar">
    <w:name w:val="Corps de texte Car"/>
    <w:qFormat/>
    <w:rPr>
      <w:rFonts w:ascii="Garamond" w:hAnsi="Garamond" w:cs="Garamond"/>
      <w:lang w:val="fr-FR" w:eastAsia="zh-CN"/>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ascii="Marianne" w:hAnsi="Marianne" w:cs="Arial"/>
      <w:i/>
      <w:iCs/>
      <w:sz w:val="24"/>
      <w:szCs w:val="24"/>
    </w:rPr>
  </w:style>
  <w:style w:type="paragraph" w:styleId="Index">
    <w:name w:val="Index"/>
    <w:basedOn w:val="Normal"/>
    <w:qFormat/>
    <w:pPr>
      <w:suppressLineNumbers/>
    </w:pPr>
    <w:rPr>
      <w:rFonts w:cs="Arial"/>
    </w:rPr>
  </w:style>
  <w:style w:type="paragraph" w:styleId="Titre1">
    <w:name w:val="Titre1"/>
    <w:basedOn w:val="Normal"/>
    <w:next w:val="BodyText"/>
    <w:qFormat/>
    <w:pPr>
      <w:keepNext w:val="true"/>
      <w:spacing w:before="240" w:after="120"/>
    </w:pPr>
    <w:rPr>
      <w:rFonts w:ascii="Liberation Sans;Arial" w:hAnsi="Liberation Sans;Arial" w:eastAsia="Microsoft YaHei" w:cs="Arial"/>
      <w:sz w:val="28"/>
      <w:szCs w:val="28"/>
    </w:rPr>
  </w:style>
  <w:style w:type="paragraph" w:styleId="caption1">
    <w:name w:val="caption1"/>
    <w:basedOn w:val="Normal"/>
    <w:qFormat/>
    <w:pPr>
      <w:suppressLineNumbers/>
      <w:spacing w:before="120" w:after="120"/>
    </w:pPr>
    <w:rPr>
      <w:rFonts w:ascii="Marianne" w:hAnsi="Marianne" w:cs="Arial"/>
      <w:i/>
      <w:iCs/>
      <w:sz w:val="24"/>
      <w:szCs w:val="24"/>
    </w:rPr>
  </w:style>
  <w:style w:type="paragraph" w:styleId="caption11">
    <w:name w:val="caption11"/>
    <w:basedOn w:val="Normal"/>
    <w:qFormat/>
    <w:pPr>
      <w:suppressLineNumbers/>
      <w:spacing w:before="120" w:after="120"/>
    </w:pPr>
    <w:rPr>
      <w:rFonts w:ascii="Marianne" w:hAnsi="Marianne" w:cs="Arial"/>
      <w:i/>
      <w:iCs/>
      <w:sz w:val="24"/>
      <w:szCs w:val="24"/>
    </w:rPr>
  </w:style>
  <w:style w:type="paragraph" w:styleId="caption111">
    <w:name w:val="caption111"/>
    <w:basedOn w:val="Normal"/>
    <w:qFormat/>
    <w:pPr>
      <w:suppressLineNumbers/>
      <w:spacing w:before="120" w:after="120"/>
    </w:pPr>
    <w:rPr>
      <w:rFonts w:cs="Arial"/>
      <w:i/>
      <w:iCs/>
      <w:sz w:val="24"/>
      <w:szCs w:val="24"/>
    </w:rPr>
  </w:style>
  <w:style w:type="paragraph" w:styleId="Titre2">
    <w:name w:val="Titre2"/>
    <w:basedOn w:val="Normal"/>
    <w:next w:val="BodyText"/>
    <w:qFormat/>
    <w:pPr>
      <w:keepNext w:val="true"/>
      <w:spacing w:before="240" w:after="120"/>
    </w:pPr>
    <w:rPr>
      <w:rFonts w:ascii="Marianne" w:hAnsi="Marianne" w:eastAsia="Microsoft YaHei" w:cs="Lucida Sans"/>
      <w:sz w:val="28"/>
      <w:szCs w:val="28"/>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suppressLineNumbers/>
      <w:jc w:val="center"/>
    </w:pPr>
    <w:rPr>
      <w:b/>
      <w:bCs/>
    </w:rPr>
  </w:style>
  <w:style w:type="paragraph" w:styleId="En-tteetpieddepage">
    <w:name w:val="En-tête et pied de page"/>
    <w:basedOn w:val="Normal"/>
    <w:qFormat/>
    <w:pPr>
      <w:suppressLineNumbers/>
      <w:tabs>
        <w:tab w:val="clear" w:pos="709"/>
        <w:tab w:val="center" w:pos="4819" w:leader="none"/>
        <w:tab w:val="right" w:pos="9638" w:leader="none"/>
      </w:tabs>
    </w:pPr>
    <w:rPr/>
  </w:style>
  <w:style w:type="paragraph" w:styleId="Footer">
    <w:name w:val="footer"/>
    <w:basedOn w:val="En-tteetpieddepage"/>
    <w:pPr>
      <w:suppressLineNumbers/>
    </w:pPr>
    <w:rPr/>
  </w:style>
  <w:style w:type="paragraph" w:styleId="Commentaire1">
    <w:name w:val="Commentaire1"/>
    <w:basedOn w:val="Normal"/>
    <w:qFormat/>
    <w:pPr/>
    <w:rPr>
      <w:sz w:val="20"/>
      <w:szCs w:val="20"/>
    </w:rPr>
  </w:style>
  <w:style w:type="paragraph" w:styleId="Commentaireuser">
    <w:name w:val="Commentaire (user)"/>
    <w:qFormat/>
    <w:pPr>
      <w:widowControl/>
      <w:suppressAutoHyphens w:val="true"/>
      <w:bidi w:val="0"/>
    </w:pPr>
    <w:rPr>
      <w:rFonts w:ascii="Liberation Serif;Times New Roman" w:hAnsi="Liberation Serif;Times New Roman" w:eastAsia="NSimSun" w:cs="Arial"/>
      <w:color w:val="auto"/>
      <w:kern w:val="2"/>
      <w:sz w:val="20"/>
      <w:szCs w:val="24"/>
      <w:lang w:val="fr-FR" w:eastAsia="zh-CN" w:bidi="hi-IN"/>
    </w:rPr>
  </w:style>
  <w:style w:type="paragraph" w:styleId="ListParagraph">
    <w:name w:val="List Paragraph"/>
    <w:basedOn w:val="Normal"/>
    <w:qFormat/>
    <w:pPr>
      <w:widowControl/>
      <w:ind w:hanging="0" w:start="720" w:end="0"/>
      <w:jc w:val="start"/>
      <w:textAlignment w:val="auto"/>
    </w:pPr>
    <w:rPr>
      <w:rFonts w:ascii="Calibri" w:hAnsi="Calibri" w:cs="Calibri"/>
      <w:color w:val="000000"/>
      <w:sz w:val="22"/>
      <w:szCs w:val="22"/>
      <w:lang w:val="fr-FR" w:eastAsia="zh-CN" w:bidi="ar-SA"/>
    </w:rPr>
  </w:style>
  <w:style w:type="paragraph" w:styleId="NormalWeb">
    <w:name w:val="Normal (Web)"/>
    <w:basedOn w:val="Normal"/>
    <w:qFormat/>
    <w:pPr>
      <w:widowControl/>
      <w:suppressAutoHyphens w:val="true"/>
      <w:ind w:hanging="0" w:start="0" w:end="0"/>
      <w:jc w:val="start"/>
      <w:textAlignment w:val="auto"/>
    </w:pPr>
    <w:rPr>
      <w:rFonts w:ascii="Garamond" w:hAnsi="Garamond" w:cs="Garamond"/>
      <w:sz w:val="24"/>
      <w:szCs w:val="24"/>
      <w:lang w:val="fr-FR" w:eastAsia="zh-CN" w:bidi="ar-SA"/>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5</Pages>
  <Words>939</Words>
  <Characters>5427</Characters>
  <CharactersWithSpaces>6237</CharactersWithSpaces>
  <Paragraphs>112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